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7479D" w14:textId="77777777" w:rsidR="00FA62FC" w:rsidRDefault="00FA62FC" w:rsidP="00FA62FC">
      <w:pPr>
        <w:spacing w:before="63"/>
        <w:ind w:left="5908"/>
        <w:rPr>
          <w:b/>
          <w:sz w:val="20"/>
        </w:rPr>
      </w:pPr>
      <w:r>
        <w:rPr>
          <w:noProof/>
        </w:rPr>
        <w:drawing>
          <wp:anchor distT="0" distB="0" distL="0" distR="0" simplePos="0" relativeHeight="251659264" behindDoc="0" locked="0" layoutInCell="1" allowOverlap="1" wp14:anchorId="67DE3381" wp14:editId="44B877A6">
            <wp:simplePos x="0" y="0"/>
            <wp:positionH relativeFrom="page">
              <wp:posOffset>927100</wp:posOffset>
            </wp:positionH>
            <wp:positionV relativeFrom="paragraph">
              <wp:posOffset>24765</wp:posOffset>
            </wp:positionV>
            <wp:extent cx="1485011" cy="410845"/>
            <wp:effectExtent l="0" t="0" r="0" b="0"/>
            <wp:wrapNone/>
            <wp:docPr id="3" name="Image 3" descr="A picture containing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picture containing text&#10;&#10;AI-generated content may be incorrect."/>
                    <pic:cNvPicPr/>
                  </pic:nvPicPr>
                  <pic:blipFill>
                    <a:blip r:embed="rId10" cstate="print"/>
                    <a:stretch>
                      <a:fillRect/>
                    </a:stretch>
                  </pic:blipFill>
                  <pic:spPr>
                    <a:xfrm>
                      <a:off x="0" y="0"/>
                      <a:ext cx="1485011" cy="410845"/>
                    </a:xfrm>
                    <a:prstGeom prst="rect">
                      <a:avLst/>
                    </a:prstGeom>
                  </pic:spPr>
                </pic:pic>
              </a:graphicData>
            </a:graphic>
          </wp:anchor>
        </w:drawing>
      </w:r>
      <w:r>
        <w:rPr>
          <w:b/>
          <w:color w:val="221F1F"/>
          <w:spacing w:val="-2"/>
          <w:sz w:val="20"/>
        </w:rPr>
        <w:t>Natural</w:t>
      </w:r>
      <w:r>
        <w:rPr>
          <w:b/>
          <w:color w:val="221F1F"/>
          <w:spacing w:val="-4"/>
          <w:sz w:val="20"/>
        </w:rPr>
        <w:t xml:space="preserve"> </w:t>
      </w:r>
      <w:r>
        <w:rPr>
          <w:b/>
          <w:color w:val="221F1F"/>
          <w:spacing w:val="-2"/>
          <w:sz w:val="20"/>
        </w:rPr>
        <w:t>Resources</w:t>
      </w:r>
      <w:r>
        <w:rPr>
          <w:b/>
          <w:color w:val="221F1F"/>
          <w:sz w:val="20"/>
        </w:rPr>
        <w:t xml:space="preserve"> </w:t>
      </w:r>
      <w:r>
        <w:rPr>
          <w:b/>
          <w:color w:val="221F1F"/>
          <w:spacing w:val="-2"/>
          <w:sz w:val="20"/>
        </w:rPr>
        <w:t>Conservation</w:t>
      </w:r>
      <w:r>
        <w:rPr>
          <w:b/>
          <w:color w:val="221F1F"/>
          <w:spacing w:val="3"/>
          <w:sz w:val="20"/>
        </w:rPr>
        <w:t xml:space="preserve"> </w:t>
      </w:r>
      <w:r>
        <w:rPr>
          <w:b/>
          <w:color w:val="221F1F"/>
          <w:spacing w:val="-2"/>
          <w:sz w:val="20"/>
        </w:rPr>
        <w:t>Service</w:t>
      </w:r>
    </w:p>
    <w:p w14:paraId="44D319F7" w14:textId="77777777" w:rsidR="00FA62FC" w:rsidRDefault="00FA62FC" w:rsidP="00FA62FC">
      <w:pPr>
        <w:pStyle w:val="BodyText"/>
        <w:spacing w:before="74"/>
        <w:ind w:left="0"/>
        <w:rPr>
          <w:b/>
        </w:rPr>
      </w:pPr>
    </w:p>
    <w:p w14:paraId="719800F4" w14:textId="77777777" w:rsidR="00FA62FC" w:rsidRDefault="00FA62FC" w:rsidP="00FA62FC">
      <w:pPr>
        <w:spacing w:line="244" w:lineRule="auto"/>
        <w:ind w:left="3391" w:right="3707"/>
        <w:jc w:val="center"/>
        <w:rPr>
          <w:b/>
        </w:rPr>
      </w:pPr>
      <w:r>
        <w:rPr>
          <w:b/>
          <w:color w:val="221F1F"/>
        </w:rPr>
        <w:t xml:space="preserve">Practice Specification </w:t>
      </w:r>
      <w:r>
        <w:rPr>
          <w:b/>
          <w:color w:val="221F1F"/>
          <w:spacing w:val="-2"/>
        </w:rPr>
        <w:t>Cover</w:t>
      </w:r>
      <w:r>
        <w:rPr>
          <w:b/>
          <w:color w:val="221F1F"/>
          <w:spacing w:val="-6"/>
        </w:rPr>
        <w:t xml:space="preserve"> </w:t>
      </w:r>
      <w:r>
        <w:rPr>
          <w:b/>
          <w:color w:val="221F1F"/>
          <w:spacing w:val="-2"/>
        </w:rPr>
        <w:t>Crop</w:t>
      </w:r>
      <w:r>
        <w:rPr>
          <w:b/>
          <w:color w:val="221F1F"/>
          <w:spacing w:val="-10"/>
        </w:rPr>
        <w:t xml:space="preserve"> </w:t>
      </w:r>
      <w:r>
        <w:rPr>
          <w:b/>
          <w:color w:val="221F1F"/>
          <w:spacing w:val="-2"/>
        </w:rPr>
        <w:t>(Code</w:t>
      </w:r>
      <w:r>
        <w:rPr>
          <w:b/>
          <w:color w:val="221F1F"/>
          <w:spacing w:val="-5"/>
        </w:rPr>
        <w:t xml:space="preserve"> </w:t>
      </w:r>
      <w:r>
        <w:rPr>
          <w:b/>
          <w:color w:val="221F1F"/>
          <w:spacing w:val="-4"/>
        </w:rPr>
        <w:t>340)</w:t>
      </w:r>
    </w:p>
    <w:p w14:paraId="6F6983E1" w14:textId="77777777" w:rsidR="00FA62FC" w:rsidRDefault="00FA62FC" w:rsidP="00FA62FC">
      <w:pPr>
        <w:pStyle w:val="BodyText"/>
        <w:spacing w:before="8"/>
        <w:ind w:left="0"/>
        <w:rPr>
          <w:b/>
          <w:sz w:val="11"/>
        </w:rPr>
      </w:pPr>
      <w:r>
        <w:rPr>
          <w:noProof/>
        </w:rPr>
        <mc:AlternateContent>
          <mc:Choice Requires="wps">
            <w:drawing>
              <wp:anchor distT="0" distB="0" distL="0" distR="0" simplePos="0" relativeHeight="251660288" behindDoc="1" locked="0" layoutInCell="1" allowOverlap="1" wp14:anchorId="6807EFAA" wp14:editId="13824625">
                <wp:simplePos x="0" y="0"/>
                <wp:positionH relativeFrom="page">
                  <wp:posOffset>914400</wp:posOffset>
                </wp:positionH>
                <wp:positionV relativeFrom="paragraph">
                  <wp:posOffset>100941</wp:posOffset>
                </wp:positionV>
                <wp:extent cx="59436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2700">
                          <a:solidFill>
                            <a:srgbClr val="221F1F"/>
                          </a:solidFill>
                          <a:prstDash val="solid"/>
                        </a:ln>
                      </wps:spPr>
                      <wps:bodyPr wrap="square" lIns="0" tIns="0" rIns="0" bIns="0" rtlCol="0">
                        <a:prstTxWarp prst="textNoShape">
                          <a:avLst/>
                        </a:prstTxWarp>
                        <a:noAutofit/>
                      </wps:bodyPr>
                    </wps:wsp>
                  </a:graphicData>
                </a:graphic>
              </wp:anchor>
            </w:drawing>
          </mc:Choice>
          <mc:Fallback>
            <w:pict>
              <v:shape w14:anchorId="6B0061B4" id="Graphic 4" o:spid="_x0000_s1026" style="position:absolute;margin-left:1in;margin-top:7.95pt;width:468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" path="m,l5943600,e" filled="f" strokecolor="#221f1f" strokeweight="1pt">
                <v:path arrowok="t"/>
                <w10:wrap type="topAndBottom" anchorx="page"/>
              </v:shape>
            </w:pict>
          </mc:Fallback>
        </mc:AlternateContent>
      </w:r>
    </w:p>
    <w:p w14:paraId="3DF536AA" w14:textId="77777777" w:rsidR="00FA62FC" w:rsidRDefault="00FA62FC" w:rsidP="00FA62FC">
      <w:pPr>
        <w:pStyle w:val="BodyText"/>
        <w:spacing w:before="48"/>
        <w:ind w:left="0"/>
        <w:rPr>
          <w:b/>
          <w:sz w:val="22"/>
        </w:rPr>
      </w:pPr>
    </w:p>
    <w:p w14:paraId="033EEF34" w14:textId="77777777" w:rsidR="00FA62FC" w:rsidRDefault="00FA62FC" w:rsidP="00FA62FC">
      <w:pPr>
        <w:pStyle w:val="BodyText"/>
        <w:spacing w:before="114" w:line="249" w:lineRule="auto"/>
        <w:ind w:right="527"/>
        <w:rPr>
          <w:color w:val="221F1F"/>
        </w:rPr>
      </w:pPr>
      <w:r>
        <w:rPr>
          <w:color w:val="221F1F"/>
        </w:rPr>
        <w:t>Cover Crop - 340 shall be planned and installed in accordance with the NRCS Standard detailed in the Field Office Technical Guide (FOTG) – Section IV – Conservation Practices.</w:t>
      </w:r>
      <w:r>
        <w:rPr>
          <w:color w:val="221F1F"/>
          <w:spacing w:val="40"/>
        </w:rPr>
        <w:t xml:space="preserve"> </w:t>
      </w:r>
      <w:r>
        <w:rPr>
          <w:color w:val="221F1F"/>
        </w:rPr>
        <w:t>This document provides additional</w:t>
      </w:r>
      <w:r>
        <w:rPr>
          <w:color w:val="221F1F"/>
          <w:spacing w:val="-14"/>
        </w:rPr>
        <w:t xml:space="preserve"> </w:t>
      </w:r>
      <w:r>
        <w:rPr>
          <w:color w:val="221F1F"/>
        </w:rPr>
        <w:t>parameters,</w:t>
      </w:r>
      <w:r>
        <w:rPr>
          <w:color w:val="221F1F"/>
          <w:spacing w:val="-13"/>
        </w:rPr>
        <w:t xml:space="preserve"> </w:t>
      </w:r>
      <w:r>
        <w:rPr>
          <w:color w:val="221F1F"/>
        </w:rPr>
        <w:t>recommendations,</w:t>
      </w:r>
      <w:r>
        <w:rPr>
          <w:color w:val="221F1F"/>
          <w:spacing w:val="-12"/>
        </w:rPr>
        <w:t xml:space="preserve"> </w:t>
      </w:r>
      <w:r>
        <w:rPr>
          <w:color w:val="221F1F"/>
        </w:rPr>
        <w:t>references,</w:t>
      </w:r>
      <w:r>
        <w:rPr>
          <w:color w:val="221F1F"/>
          <w:spacing w:val="-14"/>
        </w:rPr>
        <w:t xml:space="preserve"> </w:t>
      </w:r>
      <w:r>
        <w:rPr>
          <w:color w:val="221F1F"/>
        </w:rPr>
        <w:t>and</w:t>
      </w:r>
      <w:r>
        <w:rPr>
          <w:color w:val="221F1F"/>
          <w:spacing w:val="-14"/>
        </w:rPr>
        <w:t xml:space="preserve"> </w:t>
      </w:r>
      <w:r>
        <w:rPr>
          <w:color w:val="221F1F"/>
        </w:rPr>
        <w:t>requirements</w:t>
      </w:r>
      <w:r>
        <w:rPr>
          <w:color w:val="221F1F"/>
          <w:spacing w:val="-11"/>
        </w:rPr>
        <w:t xml:space="preserve"> </w:t>
      </w:r>
      <w:r>
        <w:rPr>
          <w:color w:val="221F1F"/>
        </w:rPr>
        <w:t>for</w:t>
      </w:r>
      <w:r>
        <w:rPr>
          <w:color w:val="221F1F"/>
          <w:spacing w:val="-13"/>
        </w:rPr>
        <w:t xml:space="preserve"> </w:t>
      </w:r>
      <w:r>
        <w:rPr>
          <w:color w:val="221F1F"/>
        </w:rPr>
        <w:t>developing</w:t>
      </w:r>
      <w:r>
        <w:rPr>
          <w:color w:val="221F1F"/>
          <w:spacing w:val="-13"/>
        </w:rPr>
        <w:t xml:space="preserve"> </w:t>
      </w:r>
      <w:r>
        <w:rPr>
          <w:color w:val="221F1F"/>
        </w:rPr>
        <w:t>site-specific</w:t>
      </w:r>
      <w:r>
        <w:rPr>
          <w:color w:val="221F1F"/>
          <w:spacing w:val="-11"/>
        </w:rPr>
        <w:t xml:space="preserve"> </w:t>
      </w:r>
      <w:r>
        <w:rPr>
          <w:color w:val="221F1F"/>
        </w:rPr>
        <w:t>plans for this practice.</w:t>
      </w:r>
    </w:p>
    <w:p w14:paraId="206B5065" w14:textId="6D4CF4BB" w:rsidR="00FA62FC" w:rsidRPr="007B0E00" w:rsidRDefault="00FA62FC" w:rsidP="00FA62FC">
      <w:pPr>
        <w:pStyle w:val="Heading1"/>
        <w:numPr>
          <w:ilvl w:val="0"/>
          <w:numId w:val="30"/>
        </w:numPr>
        <w:ind w:left="360"/>
        <w:rPr>
          <w:rFonts w:ascii="Arial" w:hAnsi="Arial" w:cs="Arial"/>
          <w:b/>
          <w:bCs/>
          <w:color w:val="auto"/>
          <w:sz w:val="22"/>
          <w:szCs w:val="22"/>
        </w:rPr>
      </w:pPr>
      <w:r w:rsidRPr="007B0E00">
        <w:rPr>
          <w:rFonts w:ascii="Arial" w:hAnsi="Arial" w:cs="Arial"/>
          <w:b/>
          <w:bCs/>
          <w:color w:val="auto"/>
          <w:sz w:val="22"/>
          <w:szCs w:val="22"/>
        </w:rPr>
        <w:t>Planning Requirements and Considerations (statements in BOLD are required) General Criteria Applicable to All Purposes:</w:t>
      </w:r>
    </w:p>
    <w:p w14:paraId="4FF7F681" w14:textId="77777777" w:rsidR="00FA62FC" w:rsidRDefault="00FA62FC" w:rsidP="00FA62FC">
      <w:pPr>
        <w:pStyle w:val="BodyText"/>
        <w:numPr>
          <w:ilvl w:val="0"/>
          <w:numId w:val="17"/>
        </w:numPr>
        <w:spacing w:line="249" w:lineRule="auto"/>
        <w:ind w:right="527"/>
      </w:pPr>
      <w:r>
        <w:rPr>
          <w:color w:val="221F1F"/>
        </w:rPr>
        <w:t>Cover crops are plants which are not grown for harvest of grain, seed, hay, silage or other biomass, but which serve various functions in cropping systems.</w:t>
      </w:r>
      <w:r>
        <w:rPr>
          <w:color w:val="221F1F"/>
          <w:spacing w:val="40"/>
        </w:rPr>
        <w:t xml:space="preserve"> </w:t>
      </w:r>
    </w:p>
    <w:p w14:paraId="76B88C1A" w14:textId="77777777" w:rsidR="00FA62FC" w:rsidRDefault="00FA62FC" w:rsidP="00FA62FC">
      <w:pPr>
        <w:pStyle w:val="BodyText"/>
        <w:numPr>
          <w:ilvl w:val="0"/>
          <w:numId w:val="17"/>
        </w:numPr>
        <w:spacing w:before="98" w:line="249" w:lineRule="auto"/>
        <w:ind w:right="527"/>
      </w:pPr>
      <w:r>
        <w:rPr>
          <w:color w:val="221F1F"/>
        </w:rPr>
        <w:t>Producers</w:t>
      </w:r>
      <w:r>
        <w:rPr>
          <w:color w:val="221F1F"/>
          <w:spacing w:val="-3"/>
        </w:rPr>
        <w:t xml:space="preserve"> </w:t>
      </w:r>
      <w:r>
        <w:rPr>
          <w:color w:val="221F1F"/>
        </w:rPr>
        <w:t>often</w:t>
      </w:r>
      <w:r>
        <w:rPr>
          <w:color w:val="221F1F"/>
          <w:spacing w:val="-4"/>
        </w:rPr>
        <w:t xml:space="preserve"> </w:t>
      </w:r>
      <w:r>
        <w:rPr>
          <w:color w:val="221F1F"/>
        </w:rPr>
        <w:t>want</w:t>
      </w:r>
      <w:r>
        <w:rPr>
          <w:color w:val="221F1F"/>
          <w:spacing w:val="-5"/>
        </w:rPr>
        <w:t xml:space="preserve"> </w:t>
      </w:r>
      <w:r>
        <w:rPr>
          <w:color w:val="221F1F"/>
        </w:rPr>
        <w:t>to</w:t>
      </w:r>
      <w:r>
        <w:rPr>
          <w:color w:val="221F1F"/>
          <w:spacing w:val="-4"/>
        </w:rPr>
        <w:t xml:space="preserve"> </w:t>
      </w:r>
      <w:r>
        <w:rPr>
          <w:color w:val="221F1F"/>
        </w:rPr>
        <w:t>achieve</w:t>
      </w:r>
      <w:r>
        <w:rPr>
          <w:color w:val="221F1F"/>
          <w:spacing w:val="-3"/>
        </w:rPr>
        <w:t xml:space="preserve"> </w:t>
      </w:r>
      <w:r>
        <w:rPr>
          <w:color w:val="221F1F"/>
        </w:rPr>
        <w:t>more</w:t>
      </w:r>
      <w:r>
        <w:rPr>
          <w:color w:val="221F1F"/>
          <w:spacing w:val="-3"/>
        </w:rPr>
        <w:t xml:space="preserve"> </w:t>
      </w:r>
      <w:r>
        <w:rPr>
          <w:color w:val="221F1F"/>
        </w:rPr>
        <w:t>than</w:t>
      </w:r>
      <w:r>
        <w:rPr>
          <w:color w:val="221F1F"/>
          <w:spacing w:val="-5"/>
        </w:rPr>
        <w:t xml:space="preserve"> </w:t>
      </w:r>
      <w:r>
        <w:rPr>
          <w:color w:val="221F1F"/>
        </w:rPr>
        <w:t>one</w:t>
      </w:r>
      <w:r>
        <w:rPr>
          <w:color w:val="221F1F"/>
          <w:spacing w:val="-5"/>
        </w:rPr>
        <w:t xml:space="preserve"> </w:t>
      </w:r>
      <w:r>
        <w:rPr>
          <w:color w:val="221F1F"/>
        </w:rPr>
        <w:t>purpose</w:t>
      </w:r>
      <w:r>
        <w:rPr>
          <w:color w:val="221F1F"/>
          <w:spacing w:val="-5"/>
        </w:rPr>
        <w:t xml:space="preserve"> </w:t>
      </w:r>
      <w:r>
        <w:rPr>
          <w:color w:val="221F1F"/>
        </w:rPr>
        <w:t>when</w:t>
      </w:r>
      <w:r>
        <w:rPr>
          <w:color w:val="221F1F"/>
          <w:spacing w:val="-3"/>
        </w:rPr>
        <w:t xml:space="preserve"> </w:t>
      </w:r>
      <w:r>
        <w:rPr>
          <w:color w:val="221F1F"/>
        </w:rPr>
        <w:t>implementing</w:t>
      </w:r>
      <w:r>
        <w:rPr>
          <w:color w:val="221F1F"/>
          <w:spacing w:val="-3"/>
        </w:rPr>
        <w:t xml:space="preserve"> </w:t>
      </w:r>
      <w:r>
        <w:rPr>
          <w:color w:val="221F1F"/>
        </w:rPr>
        <w:t xml:space="preserve">cover crop. </w:t>
      </w:r>
      <w:r w:rsidRPr="000D79DD">
        <w:rPr>
          <w:b/>
          <w:bCs/>
          <w:color w:val="221F1F"/>
        </w:rPr>
        <w:t>Required criteria are listed in BOLD and are necessary to address the primary purpose.</w:t>
      </w:r>
      <w:r>
        <w:rPr>
          <w:color w:val="221F1F"/>
        </w:rPr>
        <w:t xml:space="preserve"> If there are secondary purpose(s), the cover crop design may not be able to meet all BOLD items but those should serve as additional recommendations to the primary purpose.  </w:t>
      </w:r>
      <w:r w:rsidRPr="000D79DD">
        <w:t xml:space="preserve">There are also numerous other considerations, meant to offer options </w:t>
      </w:r>
      <w:r>
        <w:t>beyond the minimum criteria. Most applications of cover crop should provide a diverse, vigorous, healthy stand of seeded species that fit well into the producer’s cropping system and provide many ecological services beyond the identified purpose.</w:t>
      </w:r>
    </w:p>
    <w:p w14:paraId="20E3A819" w14:textId="77777777" w:rsidR="00FA62FC" w:rsidRDefault="00FA62FC" w:rsidP="00FA62FC">
      <w:pPr>
        <w:pStyle w:val="BodyText"/>
        <w:numPr>
          <w:ilvl w:val="0"/>
          <w:numId w:val="17"/>
        </w:numPr>
        <w:spacing w:before="98" w:line="249" w:lineRule="auto"/>
        <w:ind w:right="527"/>
        <w:rPr>
          <w:color w:val="221F1F"/>
          <w:spacing w:val="80"/>
        </w:rPr>
      </w:pPr>
      <w:r w:rsidRPr="000D79DD">
        <w:t>It</w:t>
      </w:r>
      <w:r>
        <w:rPr>
          <w:color w:val="221F1F"/>
          <w:spacing w:val="-3"/>
        </w:rPr>
        <w:t xml:space="preserve"> </w:t>
      </w:r>
      <w:r>
        <w:rPr>
          <w:color w:val="221F1F"/>
        </w:rPr>
        <w:t>is</w:t>
      </w:r>
      <w:r>
        <w:rPr>
          <w:color w:val="221F1F"/>
          <w:spacing w:val="-4"/>
        </w:rPr>
        <w:t xml:space="preserve"> critically </w:t>
      </w:r>
      <w:r>
        <w:rPr>
          <w:color w:val="221F1F"/>
        </w:rPr>
        <w:t>important to</w:t>
      </w:r>
      <w:r>
        <w:rPr>
          <w:color w:val="221F1F"/>
          <w:spacing w:val="-1"/>
        </w:rPr>
        <w:t xml:space="preserve"> </w:t>
      </w:r>
      <w:r>
        <w:rPr>
          <w:color w:val="221F1F"/>
        </w:rPr>
        <w:t>properly determine the identified resource concern(s) the cover crop seeding will be addressing to select species or species mixtures to best address it. Generally, no single cover crop species is ideal for all purposes.</w:t>
      </w:r>
      <w:r>
        <w:rPr>
          <w:color w:val="221F1F"/>
          <w:spacing w:val="80"/>
        </w:rPr>
        <w:t xml:space="preserve"> </w:t>
      </w:r>
    </w:p>
    <w:p w14:paraId="58B49B3A" w14:textId="77777777" w:rsidR="00FA62FC" w:rsidRPr="000D79DD" w:rsidRDefault="00FA62FC" w:rsidP="00FA62FC">
      <w:pPr>
        <w:pStyle w:val="BodyText"/>
        <w:numPr>
          <w:ilvl w:val="0"/>
          <w:numId w:val="17"/>
        </w:numPr>
        <w:spacing w:before="98" w:line="249" w:lineRule="auto"/>
        <w:ind w:right="527"/>
        <w:rPr>
          <w:spacing w:val="-2"/>
        </w:rPr>
      </w:pPr>
      <w:r w:rsidRPr="00730A8A">
        <w:rPr>
          <w:color w:val="221F1F"/>
          <w:spacing w:val="-2"/>
        </w:rPr>
        <w:t>Cover Crops provide many soil health benefits by forming and releasing root exudates.</w:t>
      </w:r>
      <w:r>
        <w:rPr>
          <w:color w:val="221F1F"/>
          <w:spacing w:val="-2"/>
        </w:rPr>
        <w:t xml:space="preserve">  Root exudates are typically maximized after 6-8 weeks of plant growth, therefore any management considerations which would allow for 6-8 weeks of plant growth will lead to a significant increase in the benefits recognized.</w:t>
      </w:r>
    </w:p>
    <w:p w14:paraId="23B3D93D" w14:textId="77777777" w:rsidR="00FA62FC" w:rsidRPr="007B0E00" w:rsidRDefault="00FA62FC" w:rsidP="00FA62FC">
      <w:pPr>
        <w:pStyle w:val="Heading2"/>
        <w:rPr>
          <w:rFonts w:ascii="Arial" w:hAnsi="Arial" w:cs="Arial"/>
          <w:b/>
          <w:bCs/>
          <w:color w:val="auto"/>
          <w:sz w:val="22"/>
          <w:szCs w:val="22"/>
        </w:rPr>
      </w:pPr>
      <w:r w:rsidRPr="007B0E00">
        <w:rPr>
          <w:rFonts w:ascii="Arial" w:hAnsi="Arial" w:cs="Arial"/>
          <w:b/>
          <w:bCs/>
          <w:color w:val="auto"/>
          <w:sz w:val="22"/>
          <w:szCs w:val="22"/>
        </w:rPr>
        <w:t xml:space="preserve">Selecting Species and Varieties: </w:t>
      </w:r>
    </w:p>
    <w:p w14:paraId="45A1B27B" w14:textId="76CE5B92" w:rsidR="00FA62FC" w:rsidRDefault="005B0D10" w:rsidP="00FA62FC">
      <w:pPr>
        <w:pStyle w:val="BodyText"/>
        <w:numPr>
          <w:ilvl w:val="0"/>
          <w:numId w:val="18"/>
        </w:numPr>
        <w:spacing w:before="96" w:line="249" w:lineRule="auto"/>
        <w:ind w:right="570"/>
        <w:rPr>
          <w:color w:val="221F1F"/>
        </w:rPr>
      </w:pPr>
      <w:r>
        <w:rPr>
          <w:color w:val="221F1F"/>
          <w:u w:color="221F1F"/>
        </w:rPr>
        <w:t>Cover Crop Properties</w:t>
      </w:r>
      <w:r w:rsidR="00FA62FC" w:rsidRPr="000D79DD">
        <w:rPr>
          <w:color w:val="221F1F"/>
          <w:u w:color="221F1F"/>
        </w:rPr>
        <w:t>,</w:t>
      </w:r>
      <w:r w:rsidR="00FA62FC" w:rsidRPr="000D79DD">
        <w:rPr>
          <w:color w:val="221F1F"/>
          <w:spacing w:val="-4"/>
          <w:u w:color="221F1F"/>
        </w:rPr>
        <w:t xml:space="preserve"> </w:t>
      </w:r>
      <w:r w:rsidR="00FA62FC" w:rsidRPr="000D79DD">
        <w:rPr>
          <w:color w:val="221F1F"/>
          <w:u w:color="221F1F"/>
        </w:rPr>
        <w:t>Cover</w:t>
      </w:r>
      <w:r w:rsidR="00FA62FC" w:rsidRPr="000D79DD">
        <w:rPr>
          <w:color w:val="221F1F"/>
          <w:spacing w:val="-3"/>
          <w:u w:color="221F1F"/>
        </w:rPr>
        <w:t xml:space="preserve"> </w:t>
      </w:r>
      <w:r w:rsidR="00FA62FC" w:rsidRPr="000D79DD">
        <w:rPr>
          <w:color w:val="221F1F"/>
          <w:u w:color="221F1F"/>
        </w:rPr>
        <w:t>Crop –</w:t>
      </w:r>
      <w:r w:rsidR="00FA62FC" w:rsidRPr="000D79DD">
        <w:rPr>
          <w:color w:val="221F1F"/>
          <w:spacing w:val="-3"/>
          <w:u w:color="221F1F"/>
        </w:rPr>
        <w:t xml:space="preserve"> </w:t>
      </w:r>
      <w:r w:rsidR="00FA62FC" w:rsidRPr="000D79DD">
        <w:rPr>
          <w:color w:val="221F1F"/>
          <w:u w:color="221F1F"/>
        </w:rPr>
        <w:t>Common</w:t>
      </w:r>
      <w:r w:rsidR="00FA62FC" w:rsidRPr="000D79DD">
        <w:rPr>
          <w:color w:val="221F1F"/>
          <w:spacing w:val="-1"/>
          <w:u w:color="221F1F"/>
        </w:rPr>
        <w:t xml:space="preserve"> </w:t>
      </w:r>
      <w:r w:rsidR="00FA62FC" w:rsidRPr="000D79DD">
        <w:rPr>
          <w:color w:val="221F1F"/>
          <w:u w:color="221F1F"/>
        </w:rPr>
        <w:t>Species</w:t>
      </w:r>
      <w:r w:rsidR="00FA62FC" w:rsidRPr="000D79DD">
        <w:rPr>
          <w:color w:val="221F1F"/>
          <w:spacing w:val="-2"/>
          <w:u w:color="221F1F"/>
        </w:rPr>
        <w:t xml:space="preserve"> </w:t>
      </w:r>
      <w:r w:rsidR="00FA62FC" w:rsidRPr="000D79DD">
        <w:rPr>
          <w:color w:val="221F1F"/>
          <w:u w:color="221F1F"/>
        </w:rPr>
        <w:t>and</w:t>
      </w:r>
      <w:r w:rsidR="00FA62FC" w:rsidRPr="000D79DD">
        <w:rPr>
          <w:color w:val="221F1F"/>
          <w:spacing w:val="-1"/>
          <w:u w:color="221F1F"/>
        </w:rPr>
        <w:t xml:space="preserve"> </w:t>
      </w:r>
      <w:r w:rsidR="00FA62FC" w:rsidRPr="000D79DD">
        <w:rPr>
          <w:color w:val="221F1F"/>
          <w:u w:color="221F1F"/>
        </w:rPr>
        <w:t>Properties</w:t>
      </w:r>
      <w:r w:rsidR="00FA62FC">
        <w:rPr>
          <w:color w:val="221F1F"/>
        </w:rPr>
        <w:t xml:space="preserve"> located in the ND Crop Management Workbook is</w:t>
      </w:r>
      <w:r w:rsidR="00FA62FC">
        <w:rPr>
          <w:color w:val="221F1F"/>
          <w:spacing w:val="-2"/>
        </w:rPr>
        <w:t xml:space="preserve"> </w:t>
      </w:r>
      <w:r w:rsidR="00FA62FC">
        <w:rPr>
          <w:color w:val="221F1F"/>
        </w:rPr>
        <w:t>a</w:t>
      </w:r>
      <w:r w:rsidR="00FA62FC">
        <w:rPr>
          <w:color w:val="221F1F"/>
          <w:spacing w:val="-4"/>
        </w:rPr>
        <w:t xml:space="preserve"> </w:t>
      </w:r>
      <w:r w:rsidR="00FA62FC">
        <w:rPr>
          <w:color w:val="221F1F"/>
        </w:rPr>
        <w:t>list</w:t>
      </w:r>
      <w:r w:rsidR="00FA62FC">
        <w:rPr>
          <w:color w:val="221F1F"/>
          <w:spacing w:val="-3"/>
        </w:rPr>
        <w:t xml:space="preserve"> </w:t>
      </w:r>
      <w:r w:rsidR="00FA62FC">
        <w:rPr>
          <w:color w:val="221F1F"/>
        </w:rPr>
        <w:t>of</w:t>
      </w:r>
      <w:r w:rsidR="00FA62FC">
        <w:rPr>
          <w:color w:val="221F1F"/>
          <w:spacing w:val="-3"/>
        </w:rPr>
        <w:t xml:space="preserve"> </w:t>
      </w:r>
      <w:r w:rsidR="00FA62FC">
        <w:rPr>
          <w:color w:val="221F1F"/>
        </w:rPr>
        <w:t>approved</w:t>
      </w:r>
      <w:r w:rsidR="00FA62FC">
        <w:rPr>
          <w:color w:val="221F1F"/>
          <w:spacing w:val="-1"/>
        </w:rPr>
        <w:t xml:space="preserve"> </w:t>
      </w:r>
      <w:r w:rsidR="00FA62FC">
        <w:rPr>
          <w:color w:val="221F1F"/>
        </w:rPr>
        <w:t>cover</w:t>
      </w:r>
      <w:r w:rsidR="00FA62FC">
        <w:rPr>
          <w:color w:val="221F1F"/>
          <w:spacing w:val="-3"/>
        </w:rPr>
        <w:t xml:space="preserve"> </w:t>
      </w:r>
      <w:r w:rsidR="00FA62FC">
        <w:rPr>
          <w:color w:val="221F1F"/>
        </w:rPr>
        <w:t>crop</w:t>
      </w:r>
      <w:r w:rsidR="00FA62FC">
        <w:rPr>
          <w:color w:val="221F1F"/>
          <w:spacing w:val="-3"/>
        </w:rPr>
        <w:t xml:space="preserve"> </w:t>
      </w:r>
      <w:r w:rsidR="00FA62FC">
        <w:rPr>
          <w:color w:val="221F1F"/>
        </w:rPr>
        <w:t>species in North Dakota, including information about each plant’s suitability, plant growth characteristics, and seeding recommendations.</w:t>
      </w:r>
      <w:r w:rsidR="00FA62FC">
        <w:rPr>
          <w:color w:val="221F1F"/>
          <w:spacing w:val="40"/>
        </w:rPr>
        <w:t xml:space="preserve"> </w:t>
      </w:r>
      <w:r w:rsidR="00FA62FC">
        <w:rPr>
          <w:color w:val="221F1F"/>
        </w:rPr>
        <w:t>Evaluation of producer’s objectives, site-specific conditions, and resource concerns are essential for selecting the species best suited to achieve the intended</w:t>
      </w:r>
      <w:r w:rsidR="00FA62FC">
        <w:rPr>
          <w:color w:val="221F1F"/>
          <w:spacing w:val="-7"/>
        </w:rPr>
        <w:t xml:space="preserve"> </w:t>
      </w:r>
      <w:r w:rsidR="00FA62FC">
        <w:rPr>
          <w:color w:val="221F1F"/>
        </w:rPr>
        <w:t>purpose(s).</w:t>
      </w:r>
      <w:r w:rsidR="00FA62FC">
        <w:rPr>
          <w:color w:val="221F1F"/>
          <w:spacing w:val="33"/>
        </w:rPr>
        <w:t xml:space="preserve"> </w:t>
      </w:r>
      <w:r>
        <w:rPr>
          <w:color w:val="221F1F"/>
        </w:rPr>
        <w:t>Cover Crop Properties</w:t>
      </w:r>
      <w:r w:rsidR="00FA62FC">
        <w:rPr>
          <w:color w:val="221F1F"/>
          <w:spacing w:val="-8"/>
        </w:rPr>
        <w:t xml:space="preserve"> </w:t>
      </w:r>
      <w:r w:rsidR="00FA62FC">
        <w:rPr>
          <w:color w:val="221F1F"/>
        </w:rPr>
        <w:t>is</w:t>
      </w:r>
      <w:r w:rsidR="00FA62FC">
        <w:rPr>
          <w:color w:val="221F1F"/>
          <w:spacing w:val="-8"/>
        </w:rPr>
        <w:t xml:space="preserve"> </w:t>
      </w:r>
      <w:r w:rsidR="00FA62FC">
        <w:rPr>
          <w:color w:val="221F1F"/>
        </w:rPr>
        <w:t>not</w:t>
      </w:r>
      <w:r w:rsidR="00FA62FC">
        <w:rPr>
          <w:color w:val="221F1F"/>
          <w:spacing w:val="-8"/>
        </w:rPr>
        <w:t xml:space="preserve"> </w:t>
      </w:r>
      <w:r w:rsidR="00FA62FC">
        <w:rPr>
          <w:color w:val="221F1F"/>
        </w:rPr>
        <w:t>an</w:t>
      </w:r>
      <w:r w:rsidR="00FA62FC">
        <w:rPr>
          <w:color w:val="221F1F"/>
          <w:spacing w:val="-8"/>
        </w:rPr>
        <w:t xml:space="preserve"> </w:t>
      </w:r>
      <w:r w:rsidR="00FA62FC">
        <w:rPr>
          <w:color w:val="221F1F"/>
        </w:rPr>
        <w:t>all-inclusive</w:t>
      </w:r>
      <w:r w:rsidR="00FA62FC">
        <w:rPr>
          <w:color w:val="221F1F"/>
          <w:spacing w:val="-6"/>
        </w:rPr>
        <w:t xml:space="preserve"> </w:t>
      </w:r>
      <w:r w:rsidR="00FA62FC">
        <w:rPr>
          <w:color w:val="221F1F"/>
        </w:rPr>
        <w:t>list,</w:t>
      </w:r>
      <w:r w:rsidR="00FA62FC">
        <w:rPr>
          <w:color w:val="221F1F"/>
          <w:spacing w:val="-8"/>
        </w:rPr>
        <w:t xml:space="preserve"> </w:t>
      </w:r>
      <w:r w:rsidR="00FA62FC">
        <w:rPr>
          <w:color w:val="221F1F"/>
        </w:rPr>
        <w:t>since</w:t>
      </w:r>
      <w:r w:rsidR="00FA62FC">
        <w:rPr>
          <w:color w:val="221F1F"/>
          <w:spacing w:val="-7"/>
        </w:rPr>
        <w:t xml:space="preserve"> </w:t>
      </w:r>
      <w:r w:rsidR="00FA62FC">
        <w:rPr>
          <w:color w:val="221F1F"/>
        </w:rPr>
        <w:t>most</w:t>
      </w:r>
      <w:r w:rsidR="00FA62FC">
        <w:rPr>
          <w:color w:val="221F1F"/>
          <w:spacing w:val="-8"/>
        </w:rPr>
        <w:t xml:space="preserve"> </w:t>
      </w:r>
      <w:r w:rsidR="00FA62FC">
        <w:rPr>
          <w:color w:val="221F1F"/>
        </w:rPr>
        <w:t>crop</w:t>
      </w:r>
      <w:r w:rsidR="00FA62FC">
        <w:rPr>
          <w:color w:val="221F1F"/>
          <w:spacing w:val="-7"/>
        </w:rPr>
        <w:t xml:space="preserve"> </w:t>
      </w:r>
      <w:r w:rsidR="00FA62FC">
        <w:rPr>
          <w:color w:val="221F1F"/>
        </w:rPr>
        <w:t>species</w:t>
      </w:r>
      <w:r w:rsidR="00FA62FC">
        <w:rPr>
          <w:color w:val="221F1F"/>
          <w:spacing w:val="-6"/>
        </w:rPr>
        <w:t xml:space="preserve"> </w:t>
      </w:r>
      <w:r w:rsidR="00FA62FC">
        <w:rPr>
          <w:color w:val="221F1F"/>
        </w:rPr>
        <w:t>could</w:t>
      </w:r>
      <w:r w:rsidR="00FA62FC">
        <w:rPr>
          <w:color w:val="221F1F"/>
          <w:spacing w:val="-7"/>
        </w:rPr>
        <w:t xml:space="preserve"> </w:t>
      </w:r>
      <w:r w:rsidR="00FA62FC">
        <w:rPr>
          <w:color w:val="221F1F"/>
        </w:rPr>
        <w:t>be</w:t>
      </w:r>
      <w:r w:rsidR="00FA62FC">
        <w:rPr>
          <w:color w:val="221F1F"/>
          <w:spacing w:val="-10"/>
        </w:rPr>
        <w:t xml:space="preserve"> </w:t>
      </w:r>
      <w:r w:rsidR="00FA62FC">
        <w:rPr>
          <w:color w:val="221F1F"/>
        </w:rPr>
        <w:t>considered</w:t>
      </w:r>
      <w:r w:rsidR="00FA62FC">
        <w:rPr>
          <w:color w:val="221F1F"/>
          <w:spacing w:val="-6"/>
        </w:rPr>
        <w:t xml:space="preserve"> </w:t>
      </w:r>
      <w:r w:rsidR="00FA62FC">
        <w:rPr>
          <w:color w:val="221F1F"/>
        </w:rPr>
        <w:t>as</w:t>
      </w:r>
      <w:r w:rsidR="00FA62FC">
        <w:rPr>
          <w:color w:val="221F1F"/>
          <w:spacing w:val="-6"/>
        </w:rPr>
        <w:t xml:space="preserve"> </w:t>
      </w:r>
      <w:r w:rsidR="00FA62FC">
        <w:rPr>
          <w:color w:val="221F1F"/>
        </w:rPr>
        <w:t>a cover crop.</w:t>
      </w:r>
      <w:r w:rsidR="00FA62FC">
        <w:rPr>
          <w:color w:val="221F1F"/>
          <w:spacing w:val="40"/>
        </w:rPr>
        <w:t xml:space="preserve"> </w:t>
      </w:r>
      <w:r w:rsidR="00FA62FC" w:rsidRPr="000D79DD">
        <w:rPr>
          <w:b/>
          <w:bCs/>
          <w:color w:val="221F1F"/>
        </w:rPr>
        <w:t xml:space="preserve">When planning/designing cover crop seedings with a species that is not listed in </w:t>
      </w:r>
      <w:r>
        <w:rPr>
          <w:b/>
          <w:bCs/>
          <w:color w:val="221F1F"/>
        </w:rPr>
        <w:t>Cover Crop Properties</w:t>
      </w:r>
      <w:r w:rsidR="00FA62FC" w:rsidRPr="000D79DD">
        <w:rPr>
          <w:b/>
          <w:bCs/>
          <w:color w:val="221F1F"/>
        </w:rPr>
        <w:t>, consult the NRCS ND State Agronomist to determine if the species is suitable for use in North Dakota</w:t>
      </w:r>
      <w:r w:rsidR="00FA62FC">
        <w:rPr>
          <w:color w:val="221F1F"/>
        </w:rPr>
        <w:t>.</w:t>
      </w:r>
    </w:p>
    <w:p w14:paraId="6748F0CC" w14:textId="77777777" w:rsidR="00FA62FC" w:rsidRDefault="00FA62FC" w:rsidP="00FA62FC">
      <w:pPr>
        <w:pStyle w:val="BodyText"/>
        <w:numPr>
          <w:ilvl w:val="0"/>
          <w:numId w:val="18"/>
        </w:numPr>
        <w:spacing w:before="95" w:line="249" w:lineRule="auto"/>
        <w:ind w:right="527"/>
      </w:pPr>
      <w:r>
        <w:rPr>
          <w:color w:val="221F1F"/>
        </w:rPr>
        <w:t>Generally, multi-species cover crop plantings provide greater impacts/functions than single- species</w:t>
      </w:r>
      <w:r>
        <w:rPr>
          <w:color w:val="221F1F"/>
          <w:spacing w:val="-7"/>
        </w:rPr>
        <w:t xml:space="preserve"> </w:t>
      </w:r>
      <w:r>
        <w:rPr>
          <w:color w:val="221F1F"/>
        </w:rPr>
        <w:t>plantings.</w:t>
      </w:r>
      <w:r>
        <w:rPr>
          <w:color w:val="221F1F"/>
          <w:spacing w:val="32"/>
        </w:rPr>
        <w:t xml:space="preserve"> </w:t>
      </w:r>
      <w:r>
        <w:rPr>
          <w:color w:val="221F1F"/>
        </w:rPr>
        <w:t>For</w:t>
      </w:r>
      <w:r>
        <w:rPr>
          <w:color w:val="221F1F"/>
          <w:spacing w:val="-7"/>
        </w:rPr>
        <w:t xml:space="preserve"> </w:t>
      </w:r>
      <w:r>
        <w:rPr>
          <w:color w:val="221F1F"/>
        </w:rPr>
        <w:t>example,</w:t>
      </w:r>
      <w:r>
        <w:rPr>
          <w:color w:val="221F1F"/>
          <w:spacing w:val="-7"/>
        </w:rPr>
        <w:t xml:space="preserve"> </w:t>
      </w:r>
      <w:r>
        <w:rPr>
          <w:color w:val="221F1F"/>
        </w:rPr>
        <w:t>oats</w:t>
      </w:r>
      <w:r>
        <w:rPr>
          <w:color w:val="221F1F"/>
          <w:spacing w:val="-8"/>
        </w:rPr>
        <w:t xml:space="preserve"> </w:t>
      </w:r>
      <w:r>
        <w:rPr>
          <w:color w:val="221F1F"/>
        </w:rPr>
        <w:t>and</w:t>
      </w:r>
      <w:r>
        <w:rPr>
          <w:color w:val="221F1F"/>
          <w:spacing w:val="-7"/>
        </w:rPr>
        <w:t xml:space="preserve"> </w:t>
      </w:r>
      <w:r>
        <w:rPr>
          <w:color w:val="221F1F"/>
        </w:rPr>
        <w:t>peas</w:t>
      </w:r>
      <w:r>
        <w:rPr>
          <w:color w:val="221F1F"/>
          <w:spacing w:val="-8"/>
        </w:rPr>
        <w:t xml:space="preserve"> </w:t>
      </w:r>
      <w:r>
        <w:rPr>
          <w:color w:val="221F1F"/>
        </w:rPr>
        <w:t>planted</w:t>
      </w:r>
      <w:r>
        <w:rPr>
          <w:color w:val="221F1F"/>
          <w:spacing w:val="-7"/>
        </w:rPr>
        <w:t xml:space="preserve"> </w:t>
      </w:r>
      <w:r>
        <w:rPr>
          <w:color w:val="221F1F"/>
        </w:rPr>
        <w:t>together</w:t>
      </w:r>
      <w:r>
        <w:rPr>
          <w:color w:val="221F1F"/>
          <w:spacing w:val="-7"/>
        </w:rPr>
        <w:t xml:space="preserve"> </w:t>
      </w:r>
      <w:r>
        <w:rPr>
          <w:color w:val="221F1F"/>
        </w:rPr>
        <w:t>tend</w:t>
      </w:r>
      <w:r>
        <w:rPr>
          <w:color w:val="221F1F"/>
          <w:spacing w:val="-8"/>
        </w:rPr>
        <w:t xml:space="preserve"> </w:t>
      </w:r>
      <w:r>
        <w:rPr>
          <w:color w:val="221F1F"/>
        </w:rPr>
        <w:t>to</w:t>
      </w:r>
      <w:r>
        <w:rPr>
          <w:color w:val="221F1F"/>
          <w:spacing w:val="-7"/>
        </w:rPr>
        <w:t xml:space="preserve"> </w:t>
      </w:r>
      <w:r>
        <w:rPr>
          <w:color w:val="221F1F"/>
        </w:rPr>
        <w:t>produce more biomass</w:t>
      </w:r>
      <w:r>
        <w:rPr>
          <w:color w:val="221F1F"/>
          <w:spacing w:val="-7"/>
        </w:rPr>
        <w:t xml:space="preserve"> </w:t>
      </w:r>
      <w:r>
        <w:rPr>
          <w:color w:val="221F1F"/>
        </w:rPr>
        <w:t>and</w:t>
      </w:r>
      <w:r>
        <w:rPr>
          <w:color w:val="221F1F"/>
          <w:spacing w:val="-6"/>
        </w:rPr>
        <w:t xml:space="preserve"> </w:t>
      </w:r>
      <w:r>
        <w:rPr>
          <w:color w:val="221F1F"/>
        </w:rPr>
        <w:t>provide</w:t>
      </w:r>
      <w:r>
        <w:rPr>
          <w:color w:val="221F1F"/>
          <w:spacing w:val="-9"/>
        </w:rPr>
        <w:t xml:space="preserve"> </w:t>
      </w:r>
      <w:r>
        <w:rPr>
          <w:color w:val="221F1F"/>
        </w:rPr>
        <w:t>additional benefits than when planted as monocultures.</w:t>
      </w:r>
      <w:r>
        <w:rPr>
          <w:color w:val="221F1F"/>
          <w:spacing w:val="80"/>
        </w:rPr>
        <w:t xml:space="preserve"> </w:t>
      </w:r>
      <w:r>
        <w:rPr>
          <w:color w:val="221F1F"/>
        </w:rPr>
        <w:t xml:space="preserve">Where soil compaction is a concern, research has indicated a yield increase in crops following a cover crop of forage radish and rye, over following either planted alone. </w:t>
      </w:r>
      <w:r>
        <w:t>However, a multispecies planting may require additional management and planning by the decision maker.</w:t>
      </w:r>
    </w:p>
    <w:p w14:paraId="744AB353" w14:textId="77777777" w:rsidR="00FA62FC" w:rsidRDefault="00FA62FC" w:rsidP="00FA62FC">
      <w:pPr>
        <w:pStyle w:val="BodyText"/>
        <w:numPr>
          <w:ilvl w:val="0"/>
          <w:numId w:val="18"/>
        </w:numPr>
        <w:spacing w:before="94" w:line="249" w:lineRule="auto"/>
        <w:ind w:right="527"/>
      </w:pPr>
      <w:r>
        <w:rPr>
          <w:color w:val="221F1F"/>
        </w:rPr>
        <w:t>To</w:t>
      </w:r>
      <w:r>
        <w:rPr>
          <w:color w:val="221F1F"/>
          <w:spacing w:val="-3"/>
        </w:rPr>
        <w:t xml:space="preserve"> </w:t>
      </w:r>
      <w:r>
        <w:rPr>
          <w:color w:val="221F1F"/>
        </w:rPr>
        <w:t>avoid</w:t>
      </w:r>
      <w:r>
        <w:rPr>
          <w:color w:val="221F1F"/>
          <w:spacing w:val="-2"/>
        </w:rPr>
        <w:t xml:space="preserve"> </w:t>
      </w:r>
      <w:r>
        <w:rPr>
          <w:color w:val="221F1F"/>
        </w:rPr>
        <w:t>seed</w:t>
      </w:r>
      <w:r>
        <w:rPr>
          <w:color w:val="221F1F"/>
          <w:spacing w:val="-2"/>
        </w:rPr>
        <w:t xml:space="preserve"> </w:t>
      </w:r>
      <w:r>
        <w:rPr>
          <w:color w:val="221F1F"/>
        </w:rPr>
        <w:t>production by</w:t>
      </w:r>
      <w:r>
        <w:rPr>
          <w:color w:val="221F1F"/>
          <w:spacing w:val="-4"/>
        </w:rPr>
        <w:t xml:space="preserve"> </w:t>
      </w:r>
      <w:r>
        <w:rPr>
          <w:color w:val="221F1F"/>
        </w:rPr>
        <w:t>the</w:t>
      </w:r>
      <w:r>
        <w:rPr>
          <w:color w:val="221F1F"/>
          <w:spacing w:val="-3"/>
        </w:rPr>
        <w:t xml:space="preserve"> </w:t>
      </w:r>
      <w:r>
        <w:rPr>
          <w:color w:val="221F1F"/>
        </w:rPr>
        <w:t>cover crop,</w:t>
      </w:r>
      <w:r>
        <w:rPr>
          <w:color w:val="221F1F"/>
          <w:spacing w:val="-2"/>
        </w:rPr>
        <w:t xml:space="preserve"> </w:t>
      </w:r>
      <w:r>
        <w:rPr>
          <w:color w:val="221F1F"/>
        </w:rPr>
        <w:t>plan</w:t>
      </w:r>
      <w:r>
        <w:rPr>
          <w:color w:val="221F1F"/>
          <w:spacing w:val="-2"/>
        </w:rPr>
        <w:t xml:space="preserve"> </w:t>
      </w:r>
      <w:r>
        <w:rPr>
          <w:color w:val="221F1F"/>
        </w:rPr>
        <w:t>seeding</w:t>
      </w:r>
      <w:r>
        <w:rPr>
          <w:color w:val="221F1F"/>
          <w:spacing w:val="-2"/>
        </w:rPr>
        <w:t xml:space="preserve"> </w:t>
      </w:r>
      <w:r>
        <w:rPr>
          <w:color w:val="221F1F"/>
        </w:rPr>
        <w:t>of</w:t>
      </w:r>
      <w:r>
        <w:rPr>
          <w:color w:val="221F1F"/>
          <w:spacing w:val="-3"/>
        </w:rPr>
        <w:t xml:space="preserve"> </w:t>
      </w:r>
      <w:r>
        <w:rPr>
          <w:color w:val="221F1F"/>
        </w:rPr>
        <w:t>the</w:t>
      </w:r>
      <w:r>
        <w:rPr>
          <w:color w:val="221F1F"/>
          <w:spacing w:val="-3"/>
        </w:rPr>
        <w:t xml:space="preserve"> </w:t>
      </w:r>
      <w:r>
        <w:rPr>
          <w:color w:val="221F1F"/>
        </w:rPr>
        <w:t>cover crop</w:t>
      </w:r>
      <w:r>
        <w:rPr>
          <w:color w:val="221F1F"/>
          <w:spacing w:val="-2"/>
        </w:rPr>
        <w:t xml:space="preserve"> </w:t>
      </w:r>
      <w:r>
        <w:rPr>
          <w:color w:val="221F1F"/>
        </w:rPr>
        <w:t>outside</w:t>
      </w:r>
      <w:r>
        <w:rPr>
          <w:color w:val="221F1F"/>
          <w:spacing w:val="-2"/>
        </w:rPr>
        <w:t xml:space="preserve"> </w:t>
      </w:r>
      <w:r>
        <w:rPr>
          <w:color w:val="221F1F"/>
        </w:rPr>
        <w:t>of</w:t>
      </w:r>
      <w:r>
        <w:rPr>
          <w:color w:val="221F1F"/>
          <w:spacing w:val="-3"/>
        </w:rPr>
        <w:t xml:space="preserve"> </w:t>
      </w:r>
      <w:r>
        <w:rPr>
          <w:color w:val="221F1F"/>
        </w:rPr>
        <w:t>its</w:t>
      </w:r>
      <w:r>
        <w:rPr>
          <w:color w:val="221F1F"/>
          <w:spacing w:val="-10"/>
        </w:rPr>
        <w:t xml:space="preserve"> </w:t>
      </w:r>
      <w:r>
        <w:rPr>
          <w:color w:val="221F1F"/>
        </w:rPr>
        <w:t>normal</w:t>
      </w:r>
      <w:r>
        <w:rPr>
          <w:color w:val="221F1F"/>
          <w:spacing w:val="-5"/>
        </w:rPr>
        <w:t xml:space="preserve"> </w:t>
      </w:r>
      <w:r>
        <w:rPr>
          <w:color w:val="221F1F"/>
        </w:rPr>
        <w:t>seeding dates.</w:t>
      </w:r>
      <w:r>
        <w:rPr>
          <w:color w:val="221F1F"/>
          <w:spacing w:val="40"/>
        </w:rPr>
        <w:t xml:space="preserve"> </w:t>
      </w:r>
      <w:r>
        <w:rPr>
          <w:color w:val="221F1F"/>
        </w:rPr>
        <w:t xml:space="preserve">For example, winter grains planted in the spring or warm season species </w:t>
      </w:r>
      <w:r>
        <w:rPr>
          <w:color w:val="221F1F"/>
        </w:rPr>
        <w:lastRenderedPageBreak/>
        <w:t>planted late enough to be terminated by frost prior to seed maturity.</w:t>
      </w:r>
      <w:r>
        <w:rPr>
          <w:color w:val="221F1F"/>
          <w:spacing w:val="40"/>
        </w:rPr>
        <w:t xml:space="preserve"> </w:t>
      </w:r>
      <w:r>
        <w:rPr>
          <w:color w:val="221F1F"/>
        </w:rPr>
        <w:t>If not terminated in a timely manner, spring-seeded winter cereals may produce viable seed, which can be a potential weed source in the subsequent crop. A long vegetative</w:t>
      </w:r>
      <w:r>
        <w:rPr>
          <w:color w:val="221F1F"/>
          <w:spacing w:val="-6"/>
        </w:rPr>
        <w:t xml:space="preserve"> </w:t>
      </w:r>
      <w:r>
        <w:rPr>
          <w:color w:val="221F1F"/>
        </w:rPr>
        <w:t>period</w:t>
      </w:r>
      <w:r>
        <w:rPr>
          <w:color w:val="221F1F"/>
          <w:spacing w:val="-6"/>
        </w:rPr>
        <w:t xml:space="preserve"> </w:t>
      </w:r>
      <w:r>
        <w:rPr>
          <w:color w:val="221F1F"/>
        </w:rPr>
        <w:t>for</w:t>
      </w:r>
      <w:r>
        <w:rPr>
          <w:color w:val="221F1F"/>
          <w:spacing w:val="-6"/>
        </w:rPr>
        <w:t xml:space="preserve"> </w:t>
      </w:r>
      <w:r>
        <w:rPr>
          <w:color w:val="221F1F"/>
        </w:rPr>
        <w:t>some</w:t>
      </w:r>
      <w:r>
        <w:rPr>
          <w:color w:val="221F1F"/>
          <w:spacing w:val="-4"/>
        </w:rPr>
        <w:t xml:space="preserve"> </w:t>
      </w:r>
      <w:r>
        <w:rPr>
          <w:color w:val="221F1F"/>
        </w:rPr>
        <w:t>species</w:t>
      </w:r>
      <w:r>
        <w:rPr>
          <w:color w:val="221F1F"/>
          <w:spacing w:val="-5"/>
        </w:rPr>
        <w:t xml:space="preserve"> </w:t>
      </w:r>
      <w:r>
        <w:rPr>
          <w:color w:val="221F1F"/>
        </w:rPr>
        <w:t>may</w:t>
      </w:r>
      <w:r>
        <w:rPr>
          <w:color w:val="221F1F"/>
          <w:spacing w:val="-5"/>
        </w:rPr>
        <w:t xml:space="preserve"> </w:t>
      </w:r>
      <w:r>
        <w:rPr>
          <w:color w:val="221F1F"/>
        </w:rPr>
        <w:t>increase</w:t>
      </w:r>
      <w:r>
        <w:rPr>
          <w:color w:val="221F1F"/>
          <w:spacing w:val="-4"/>
        </w:rPr>
        <w:t xml:space="preserve"> </w:t>
      </w:r>
      <w:r>
        <w:rPr>
          <w:color w:val="221F1F"/>
        </w:rPr>
        <w:t>the</w:t>
      </w:r>
      <w:r>
        <w:rPr>
          <w:color w:val="221F1F"/>
          <w:spacing w:val="-4"/>
        </w:rPr>
        <w:t xml:space="preserve"> </w:t>
      </w:r>
      <w:r>
        <w:rPr>
          <w:color w:val="221F1F"/>
        </w:rPr>
        <w:t>potential</w:t>
      </w:r>
      <w:r>
        <w:rPr>
          <w:color w:val="221F1F"/>
          <w:spacing w:val="-6"/>
        </w:rPr>
        <w:t xml:space="preserve"> </w:t>
      </w:r>
      <w:r>
        <w:rPr>
          <w:color w:val="221F1F"/>
        </w:rPr>
        <w:t>for</w:t>
      </w:r>
      <w:r>
        <w:rPr>
          <w:color w:val="221F1F"/>
          <w:spacing w:val="-5"/>
        </w:rPr>
        <w:t xml:space="preserve"> </w:t>
      </w:r>
      <w:r>
        <w:rPr>
          <w:color w:val="221F1F"/>
        </w:rPr>
        <w:t>several leaf</w:t>
      </w:r>
      <w:r>
        <w:rPr>
          <w:color w:val="221F1F"/>
          <w:spacing w:val="-4"/>
        </w:rPr>
        <w:t xml:space="preserve"> </w:t>
      </w:r>
      <w:r>
        <w:rPr>
          <w:color w:val="221F1F"/>
        </w:rPr>
        <w:t>diseases,</w:t>
      </w:r>
      <w:r>
        <w:rPr>
          <w:color w:val="221F1F"/>
          <w:spacing w:val="-6"/>
        </w:rPr>
        <w:t xml:space="preserve"> </w:t>
      </w:r>
      <w:r>
        <w:rPr>
          <w:color w:val="221F1F"/>
        </w:rPr>
        <w:t>which</w:t>
      </w:r>
      <w:r>
        <w:rPr>
          <w:color w:val="221F1F"/>
          <w:spacing w:val="-4"/>
        </w:rPr>
        <w:t xml:space="preserve"> </w:t>
      </w:r>
      <w:r>
        <w:rPr>
          <w:color w:val="221F1F"/>
        </w:rPr>
        <w:t>may</w:t>
      </w:r>
      <w:r>
        <w:rPr>
          <w:color w:val="221F1F"/>
          <w:spacing w:val="-6"/>
        </w:rPr>
        <w:t xml:space="preserve"> </w:t>
      </w:r>
      <w:r>
        <w:rPr>
          <w:color w:val="221F1F"/>
        </w:rPr>
        <w:t>affect subsequent crops.</w:t>
      </w:r>
    </w:p>
    <w:p w14:paraId="70CE6299" w14:textId="77777777" w:rsidR="00FA62FC" w:rsidRPr="000D79DD" w:rsidRDefault="00FA62FC" w:rsidP="00FA62FC">
      <w:pPr>
        <w:pStyle w:val="BodyText"/>
        <w:numPr>
          <w:ilvl w:val="0"/>
          <w:numId w:val="18"/>
        </w:numPr>
        <w:spacing w:before="94" w:line="249" w:lineRule="auto"/>
        <w:ind w:right="527"/>
      </w:pPr>
      <w:r w:rsidRPr="000D79DD">
        <w:t>Be aware of herbicide carryover from prior crop years. Some herbicides may have residual effects lasting</w:t>
      </w:r>
      <w:r>
        <w:t xml:space="preserve"> </w:t>
      </w:r>
      <w:r w:rsidRPr="000D79DD">
        <w:t>up to 18 months after application that inhibit various cover crop species establishment and or growth. North Dakota State University Extension (NDSU-EXT) has several publications to assist producers with herbicide carryover impacts on subsequent crop species. Refer to NDSU-EXT publication, ND Weed Control Guide (W253) for information.</w:t>
      </w:r>
    </w:p>
    <w:p w14:paraId="38A973B4" w14:textId="77777777" w:rsidR="00FA62FC" w:rsidRDefault="00FA62FC" w:rsidP="00FA62FC">
      <w:pPr>
        <w:pStyle w:val="BodyText"/>
        <w:numPr>
          <w:ilvl w:val="0"/>
          <w:numId w:val="19"/>
        </w:numPr>
        <w:spacing w:before="66" w:line="249" w:lineRule="auto"/>
        <w:ind w:left="720" w:right="527"/>
      </w:pPr>
      <w:r>
        <w:t>Utilize cover crops to enhance crop diversity by adding crop types which are missing in the cash crop rotation (cool-season grass, cool-season broadleaf, warm-season grass, warm-season broadleaf). Diverse cover crop mixes improve the potential for a good, productive stand and positive impacts on multiple resource concerns.</w:t>
      </w:r>
    </w:p>
    <w:p w14:paraId="57C89E6D" w14:textId="05CA999A" w:rsidR="00FA62FC" w:rsidRPr="00211DC4" w:rsidRDefault="00FA62FC" w:rsidP="00FA62FC">
      <w:pPr>
        <w:pStyle w:val="BodyText"/>
        <w:numPr>
          <w:ilvl w:val="0"/>
          <w:numId w:val="19"/>
        </w:numPr>
        <w:spacing w:before="66" w:line="249" w:lineRule="auto"/>
        <w:ind w:left="720" w:right="527"/>
      </w:pPr>
      <w:r>
        <w:t xml:space="preserve">Check field conditions for multiple years of crop residue on the soil surface (an indicator of imbalance in the Carbon-Nitrogen Ratio). Plant residue with a lower C:N ratio will break down faster than plant residue with a high C:N ratio. </w:t>
      </w:r>
      <w:r w:rsidR="001764D8" w:rsidRPr="00211DC4">
        <w:t>Adding</w:t>
      </w:r>
      <w:r w:rsidR="00583F0C" w:rsidRPr="00211DC4">
        <w:t xml:space="preserve"> </w:t>
      </w:r>
      <w:r w:rsidRPr="00211DC4">
        <w:t xml:space="preserve">legume or </w:t>
      </w:r>
      <w:r w:rsidR="00801E7C" w:rsidRPr="00211DC4">
        <w:t>brassica species to the mix can help to balance C:</w:t>
      </w:r>
      <w:r w:rsidR="00543BAE" w:rsidRPr="00211DC4">
        <w:t>N</w:t>
      </w:r>
      <w:r w:rsidR="00801E7C" w:rsidRPr="00211DC4">
        <w:t xml:space="preserve"> ration</w:t>
      </w:r>
      <w:r w:rsidRPr="00211DC4">
        <w:t xml:space="preserve"> to encourage faster breakdown. If more stable residue is desired to protect the soil, select species with higher C:N ratios</w:t>
      </w:r>
      <w:r w:rsidR="00D278DC" w:rsidRPr="00211DC4">
        <w:t>, such as cereal grains,</w:t>
      </w:r>
      <w:r w:rsidRPr="00211DC4">
        <w:t xml:space="preserve"> to slow decomposition. The C:N ratio of cover crops will </w:t>
      </w:r>
      <w:r w:rsidR="00D278DC" w:rsidRPr="00211DC4">
        <w:t xml:space="preserve">also </w:t>
      </w:r>
      <w:r w:rsidRPr="00211DC4">
        <w:t xml:space="preserve">be dependent </w:t>
      </w:r>
      <w:r w:rsidR="00D278DC" w:rsidRPr="00211DC4">
        <w:t>on</w:t>
      </w:r>
      <w:r w:rsidRPr="00211DC4">
        <w:t xml:space="preserve"> the maturity of the species, which can be managed by the seeding date and the termination.</w:t>
      </w:r>
    </w:p>
    <w:p w14:paraId="467293DD" w14:textId="07C8ADA4" w:rsidR="00FA62FC" w:rsidRPr="003A5A72" w:rsidRDefault="00FA62FC" w:rsidP="003A5A72">
      <w:pPr>
        <w:pStyle w:val="Heading3"/>
        <w:numPr>
          <w:ilvl w:val="0"/>
          <w:numId w:val="31"/>
        </w:numPr>
        <w:rPr>
          <w:rFonts w:eastAsia="Arial" w:cs="Arial"/>
          <w:color w:val="auto"/>
          <w:sz w:val="20"/>
          <w:szCs w:val="20"/>
        </w:rPr>
      </w:pPr>
      <w:r w:rsidRPr="003A5A72">
        <w:rPr>
          <w:color w:val="auto"/>
          <w:sz w:val="20"/>
          <w:szCs w:val="20"/>
        </w:rPr>
        <w:t>Species</w:t>
      </w:r>
      <w:r w:rsidRPr="003A5A72">
        <w:rPr>
          <w:rFonts w:eastAsia="Arial" w:cs="Arial"/>
          <w:color w:val="auto"/>
          <w:sz w:val="20"/>
          <w:szCs w:val="20"/>
        </w:rPr>
        <w:t xml:space="preserve"> </w:t>
      </w:r>
      <w:r w:rsidRPr="003A5A72">
        <w:rPr>
          <w:color w:val="auto"/>
          <w:sz w:val="20"/>
          <w:szCs w:val="20"/>
        </w:rPr>
        <w:t>Specific</w:t>
      </w:r>
      <w:r w:rsidRPr="003A5A72">
        <w:rPr>
          <w:rFonts w:eastAsia="Arial" w:cs="Arial"/>
          <w:color w:val="auto"/>
          <w:sz w:val="20"/>
          <w:szCs w:val="20"/>
        </w:rPr>
        <w:t xml:space="preserve"> Considerations</w:t>
      </w:r>
    </w:p>
    <w:p w14:paraId="349F5E14" w14:textId="2C371FEF" w:rsidR="00FA62FC" w:rsidRPr="003A5A72" w:rsidRDefault="00FA62FC" w:rsidP="00A96704">
      <w:pPr>
        <w:pStyle w:val="Heading4"/>
        <w:numPr>
          <w:ilvl w:val="0"/>
          <w:numId w:val="33"/>
        </w:numPr>
        <w:ind w:left="990" w:hanging="270"/>
        <w:rPr>
          <w:i w:val="0"/>
          <w:iCs w:val="0"/>
          <w:color w:val="auto"/>
          <w:sz w:val="20"/>
          <w:szCs w:val="20"/>
        </w:rPr>
      </w:pPr>
      <w:r w:rsidRPr="003A5A72">
        <w:rPr>
          <w:i w:val="0"/>
          <w:iCs w:val="0"/>
          <w:color w:val="auto"/>
          <w:sz w:val="20"/>
          <w:szCs w:val="20"/>
        </w:rPr>
        <w:t>Hairy vetch, sweet clover, and Black medic</w:t>
      </w:r>
    </w:p>
    <w:p w14:paraId="60E8E21B" w14:textId="77777777" w:rsidR="00FA62FC" w:rsidRPr="000D79DD" w:rsidRDefault="00FA62FC" w:rsidP="00FA62FC">
      <w:pPr>
        <w:pStyle w:val="ListParagraph"/>
        <w:numPr>
          <w:ilvl w:val="0"/>
          <w:numId w:val="22"/>
        </w:numPr>
        <w:spacing w:before="99"/>
        <w:ind w:left="1440" w:hanging="270"/>
        <w:contextualSpacing w:val="0"/>
      </w:pPr>
      <w:r>
        <w:rPr>
          <w:sz w:val="20"/>
          <w:szCs w:val="20"/>
        </w:rPr>
        <w:t xml:space="preserve">Hairy vetch and sweet clover are not highly productive </w:t>
      </w:r>
      <w:r w:rsidRPr="00836126">
        <w:rPr>
          <w:sz w:val="20"/>
          <w:szCs w:val="20"/>
        </w:rPr>
        <w:t>during the year of establishment, most of their production and/or function usually occurs early in the second growing season. Consider planting these species with companion species to maximize productivity (biomass, soil organic matter, soil nitrogen, residue for erosion control) during the first year and where they will be able to grow the following crop year. Hairy vetch is not considered winter-hardy in USDA Plant Hardiness Zone 3, as a precaution when used north of Interstate 94, it should not be used alone and should not exceed 20% of a cover crop mixture. During its first year, yellow sweet clover root growth practically doubles between October 1st and freeze- up. Consider the effect of hard-seed (live, dormant seed which does not germinate) and potential problems with volunteer plants in subsequent cash crops when selecting cover crop species. Hard seed that germinates in subsequent crop years may present a future weed problem. For example, sweet clover typically has hard seed that may lie dormant in the soil for up to 20 years</w:t>
      </w:r>
      <w:r>
        <w:rPr>
          <w:sz w:val="20"/>
          <w:szCs w:val="20"/>
        </w:rPr>
        <w:t>.</w:t>
      </w:r>
    </w:p>
    <w:p w14:paraId="61371287" w14:textId="77777777" w:rsidR="00FA62FC" w:rsidRPr="00182986" w:rsidRDefault="00FA62FC" w:rsidP="00FA62FC">
      <w:pPr>
        <w:pStyle w:val="ListParagraph"/>
        <w:numPr>
          <w:ilvl w:val="0"/>
          <w:numId w:val="22"/>
        </w:numPr>
        <w:spacing w:before="99"/>
        <w:ind w:left="1440" w:hanging="270"/>
        <w:contextualSpacing w:val="0"/>
      </w:pPr>
      <w:r>
        <w:rPr>
          <w:sz w:val="20"/>
          <w:szCs w:val="20"/>
        </w:rPr>
        <w:t xml:space="preserve">Two prolific </w:t>
      </w:r>
      <w:r w:rsidRPr="00836126">
        <w:rPr>
          <w:sz w:val="20"/>
          <w:szCs w:val="20"/>
        </w:rPr>
        <w:t>seed producers, yellow sweet clover and black medic should not be plan</w:t>
      </w:r>
      <w:r>
        <w:rPr>
          <w:sz w:val="20"/>
          <w:szCs w:val="20"/>
        </w:rPr>
        <w:t>t</w:t>
      </w:r>
      <w:r w:rsidRPr="00836126">
        <w:rPr>
          <w:sz w:val="20"/>
          <w:szCs w:val="20"/>
        </w:rPr>
        <w:t>ed near perennial grasslands. These species should be avoided near rangeland, since they can spread and displace native vegetation and may advance encroachment of introduced grass species such as smooth bromegrass and Kentucky bluegrass.</w:t>
      </w:r>
    </w:p>
    <w:p w14:paraId="4CEB10A8" w14:textId="5F15167B" w:rsidR="00FA62FC" w:rsidRPr="009246AE" w:rsidDel="009437B1" w:rsidRDefault="00FA62FC" w:rsidP="009246AE">
      <w:pPr>
        <w:pStyle w:val="Heading4"/>
        <w:numPr>
          <w:ilvl w:val="0"/>
          <w:numId w:val="33"/>
        </w:numPr>
        <w:ind w:left="990" w:hanging="270"/>
        <w:rPr>
          <w:i w:val="0"/>
          <w:iCs w:val="0"/>
          <w:color w:val="auto"/>
          <w:sz w:val="20"/>
          <w:szCs w:val="20"/>
        </w:rPr>
      </w:pPr>
      <w:r w:rsidRPr="009246AE">
        <w:rPr>
          <w:i w:val="0"/>
          <w:iCs w:val="0"/>
          <w:color w:val="auto"/>
          <w:sz w:val="20"/>
          <w:szCs w:val="20"/>
        </w:rPr>
        <w:t xml:space="preserve">Buckwheat </w:t>
      </w:r>
    </w:p>
    <w:p w14:paraId="70EADCF0" w14:textId="77777777" w:rsidR="00FA62FC" w:rsidRDefault="00FA62FC" w:rsidP="00FA62FC">
      <w:pPr>
        <w:pStyle w:val="BodyText"/>
        <w:numPr>
          <w:ilvl w:val="0"/>
          <w:numId w:val="21"/>
        </w:numPr>
        <w:spacing w:before="98"/>
        <w:ind w:left="1440" w:right="527"/>
        <w:rPr>
          <w:color w:val="221F1F"/>
        </w:rPr>
      </w:pPr>
      <w:r w:rsidRPr="000D79DD">
        <w:rPr>
          <w:bCs/>
          <w:color w:val="221F1F"/>
        </w:rPr>
        <w:t>Buckwheat</w:t>
      </w:r>
      <w:r w:rsidRPr="000D79DD">
        <w:rPr>
          <w:bCs/>
          <w:color w:val="221F1F"/>
          <w:spacing w:val="-4"/>
        </w:rPr>
        <w:t xml:space="preserve"> </w:t>
      </w:r>
      <w:r w:rsidRPr="000D79DD">
        <w:rPr>
          <w:bCs/>
          <w:color w:val="221F1F"/>
        </w:rPr>
        <w:t>(</w:t>
      </w:r>
      <w:r w:rsidRPr="000D79DD">
        <w:rPr>
          <w:bCs/>
          <w:i/>
          <w:color w:val="221F1F"/>
        </w:rPr>
        <w:t>Fagopyrum</w:t>
      </w:r>
      <w:r w:rsidRPr="000D79DD">
        <w:rPr>
          <w:bCs/>
          <w:i/>
          <w:color w:val="221F1F"/>
          <w:spacing w:val="-6"/>
        </w:rPr>
        <w:t xml:space="preserve"> </w:t>
      </w:r>
      <w:r w:rsidRPr="000D79DD">
        <w:rPr>
          <w:bCs/>
          <w:i/>
          <w:color w:val="221F1F"/>
        </w:rPr>
        <w:t>esculentum</w:t>
      </w:r>
      <w:r w:rsidRPr="000D79DD">
        <w:rPr>
          <w:bCs/>
          <w:color w:val="221F1F"/>
        </w:rPr>
        <w:t>)</w:t>
      </w:r>
      <w:r>
        <w:rPr>
          <w:b/>
          <w:color w:val="221F1F"/>
          <w:spacing w:val="-4"/>
        </w:rPr>
        <w:t xml:space="preserve"> </w:t>
      </w:r>
      <w:r>
        <w:rPr>
          <w:color w:val="221F1F"/>
        </w:rPr>
        <w:t>can</w:t>
      </w:r>
      <w:r>
        <w:rPr>
          <w:color w:val="221F1F"/>
          <w:spacing w:val="-6"/>
        </w:rPr>
        <w:t xml:space="preserve"> </w:t>
      </w:r>
      <w:r>
        <w:rPr>
          <w:color w:val="221F1F"/>
        </w:rPr>
        <w:t>cause</w:t>
      </w:r>
      <w:r>
        <w:rPr>
          <w:color w:val="221F1F"/>
          <w:spacing w:val="-6"/>
        </w:rPr>
        <w:t xml:space="preserve"> </w:t>
      </w:r>
      <w:r>
        <w:rPr>
          <w:color w:val="221F1F"/>
        </w:rPr>
        <w:t>certain</w:t>
      </w:r>
      <w:r>
        <w:rPr>
          <w:color w:val="221F1F"/>
          <w:spacing w:val="-3"/>
        </w:rPr>
        <w:t xml:space="preserve"> </w:t>
      </w:r>
      <w:r>
        <w:rPr>
          <w:color w:val="221F1F"/>
        </w:rPr>
        <w:t>allergenic</w:t>
      </w:r>
      <w:r>
        <w:rPr>
          <w:color w:val="221F1F"/>
          <w:spacing w:val="-4"/>
        </w:rPr>
        <w:t xml:space="preserve"> </w:t>
      </w:r>
      <w:r>
        <w:rPr>
          <w:color w:val="221F1F"/>
        </w:rPr>
        <w:t>reactions</w:t>
      </w:r>
      <w:r>
        <w:rPr>
          <w:color w:val="221F1F"/>
          <w:spacing w:val="-5"/>
        </w:rPr>
        <w:t xml:space="preserve"> </w:t>
      </w:r>
      <w:r>
        <w:rPr>
          <w:color w:val="221F1F"/>
        </w:rPr>
        <w:t>similar</w:t>
      </w:r>
      <w:r>
        <w:rPr>
          <w:color w:val="221F1F"/>
          <w:spacing w:val="-5"/>
        </w:rPr>
        <w:t xml:space="preserve"> </w:t>
      </w:r>
      <w:r>
        <w:rPr>
          <w:color w:val="221F1F"/>
        </w:rPr>
        <w:t>to</w:t>
      </w:r>
      <w:r>
        <w:rPr>
          <w:color w:val="221F1F"/>
          <w:spacing w:val="-5"/>
        </w:rPr>
        <w:t xml:space="preserve"> </w:t>
      </w:r>
      <w:r>
        <w:rPr>
          <w:color w:val="221F1F"/>
        </w:rPr>
        <w:t>peanut</w:t>
      </w:r>
      <w:r>
        <w:rPr>
          <w:color w:val="221F1F"/>
          <w:spacing w:val="-8"/>
        </w:rPr>
        <w:t xml:space="preserve"> </w:t>
      </w:r>
      <w:r>
        <w:rPr>
          <w:color w:val="221F1F"/>
        </w:rPr>
        <w:t>allergies. Buckwheat has a high percent of hard seed and volunteers easily in no-till systems and can become weedy</w:t>
      </w:r>
      <w:r>
        <w:rPr>
          <w:color w:val="221F1F"/>
          <w:spacing w:val="-9"/>
        </w:rPr>
        <w:t xml:space="preserve"> </w:t>
      </w:r>
      <w:r>
        <w:rPr>
          <w:color w:val="221F1F"/>
        </w:rPr>
        <w:t>in</w:t>
      </w:r>
      <w:r>
        <w:rPr>
          <w:color w:val="221F1F"/>
          <w:spacing w:val="-11"/>
        </w:rPr>
        <w:t xml:space="preserve"> </w:t>
      </w:r>
      <w:r>
        <w:rPr>
          <w:color w:val="221F1F"/>
        </w:rPr>
        <w:t>subsequent</w:t>
      </w:r>
      <w:r>
        <w:rPr>
          <w:color w:val="221F1F"/>
          <w:spacing w:val="-10"/>
        </w:rPr>
        <w:t xml:space="preserve"> </w:t>
      </w:r>
      <w:r>
        <w:rPr>
          <w:color w:val="221F1F"/>
        </w:rPr>
        <w:t>crops.</w:t>
      </w:r>
      <w:r>
        <w:rPr>
          <w:color w:val="221F1F"/>
          <w:spacing w:val="-13"/>
        </w:rPr>
        <w:t xml:space="preserve"> </w:t>
      </w:r>
      <w:r>
        <w:rPr>
          <w:color w:val="221F1F"/>
        </w:rPr>
        <w:t>To</w:t>
      </w:r>
      <w:r>
        <w:rPr>
          <w:color w:val="221F1F"/>
          <w:spacing w:val="-11"/>
        </w:rPr>
        <w:t xml:space="preserve"> </w:t>
      </w:r>
      <w:r>
        <w:rPr>
          <w:color w:val="221F1F"/>
        </w:rPr>
        <w:t>minimize</w:t>
      </w:r>
      <w:r>
        <w:rPr>
          <w:color w:val="221F1F"/>
          <w:spacing w:val="-7"/>
        </w:rPr>
        <w:t xml:space="preserve"> </w:t>
      </w:r>
      <w:r>
        <w:rPr>
          <w:color w:val="221F1F"/>
        </w:rPr>
        <w:t>the</w:t>
      </w:r>
      <w:r>
        <w:rPr>
          <w:color w:val="221F1F"/>
          <w:spacing w:val="-8"/>
        </w:rPr>
        <w:t xml:space="preserve"> </w:t>
      </w:r>
      <w:r>
        <w:rPr>
          <w:color w:val="221F1F"/>
        </w:rPr>
        <w:t>potential</w:t>
      </w:r>
      <w:r>
        <w:rPr>
          <w:color w:val="221F1F"/>
          <w:spacing w:val="-8"/>
        </w:rPr>
        <w:t xml:space="preserve"> </w:t>
      </w:r>
      <w:r>
        <w:rPr>
          <w:color w:val="221F1F"/>
        </w:rPr>
        <w:t>of</w:t>
      </w:r>
      <w:r>
        <w:rPr>
          <w:color w:val="221F1F"/>
          <w:spacing w:val="-11"/>
        </w:rPr>
        <w:t xml:space="preserve"> </w:t>
      </w:r>
      <w:r>
        <w:rPr>
          <w:color w:val="221F1F"/>
        </w:rPr>
        <w:t>buckwheat</w:t>
      </w:r>
      <w:r>
        <w:rPr>
          <w:color w:val="221F1F"/>
          <w:spacing w:val="-11"/>
        </w:rPr>
        <w:t xml:space="preserve"> </w:t>
      </w:r>
      <w:r>
        <w:rPr>
          <w:color w:val="221F1F"/>
        </w:rPr>
        <w:t>contamination</w:t>
      </w:r>
      <w:r>
        <w:rPr>
          <w:color w:val="221F1F"/>
          <w:spacing w:val="-8"/>
        </w:rPr>
        <w:t xml:space="preserve"> </w:t>
      </w:r>
      <w:r>
        <w:rPr>
          <w:color w:val="221F1F"/>
        </w:rPr>
        <w:t>in</w:t>
      </w:r>
      <w:r>
        <w:rPr>
          <w:color w:val="221F1F"/>
          <w:spacing w:val="-11"/>
        </w:rPr>
        <w:t xml:space="preserve"> </w:t>
      </w:r>
      <w:r>
        <w:rPr>
          <w:color w:val="221F1F"/>
        </w:rPr>
        <w:t>cereal</w:t>
      </w:r>
      <w:r>
        <w:rPr>
          <w:color w:val="221F1F"/>
          <w:spacing w:val="-11"/>
        </w:rPr>
        <w:t xml:space="preserve"> </w:t>
      </w:r>
      <w:r>
        <w:rPr>
          <w:color w:val="221F1F"/>
        </w:rPr>
        <w:t>crops</w:t>
      </w:r>
      <w:r>
        <w:rPr>
          <w:color w:val="221F1F"/>
          <w:spacing w:val="-6"/>
        </w:rPr>
        <w:t xml:space="preserve"> </w:t>
      </w:r>
      <w:r>
        <w:rPr>
          <w:color w:val="221F1F"/>
        </w:rPr>
        <w:t>(ie. wheat, winter</w:t>
      </w:r>
      <w:r>
        <w:rPr>
          <w:color w:val="221F1F"/>
          <w:spacing w:val="-5"/>
        </w:rPr>
        <w:t xml:space="preserve"> </w:t>
      </w:r>
      <w:r>
        <w:rPr>
          <w:color w:val="221F1F"/>
        </w:rPr>
        <w:t>wheat,</w:t>
      </w:r>
      <w:r>
        <w:rPr>
          <w:color w:val="221F1F"/>
          <w:spacing w:val="-3"/>
        </w:rPr>
        <w:t xml:space="preserve"> </w:t>
      </w:r>
      <w:r>
        <w:rPr>
          <w:color w:val="221F1F"/>
        </w:rPr>
        <w:t>barley,</w:t>
      </w:r>
      <w:r>
        <w:rPr>
          <w:color w:val="221F1F"/>
          <w:spacing w:val="-3"/>
        </w:rPr>
        <w:t xml:space="preserve"> </w:t>
      </w:r>
      <w:r>
        <w:rPr>
          <w:color w:val="221F1F"/>
        </w:rPr>
        <w:t>oats),</w:t>
      </w:r>
      <w:r>
        <w:rPr>
          <w:color w:val="221F1F"/>
          <w:spacing w:val="-3"/>
        </w:rPr>
        <w:t xml:space="preserve"> </w:t>
      </w:r>
      <w:r w:rsidRPr="000D79DD">
        <w:rPr>
          <w:b/>
          <w:bCs/>
          <w:color w:val="221F1F"/>
        </w:rPr>
        <w:t>buckwheat</w:t>
      </w:r>
      <w:r w:rsidRPr="000D79DD">
        <w:rPr>
          <w:b/>
          <w:bCs/>
          <w:color w:val="221F1F"/>
          <w:spacing w:val="-3"/>
        </w:rPr>
        <w:t xml:space="preserve"> </w:t>
      </w:r>
      <w:r w:rsidRPr="000D79DD">
        <w:rPr>
          <w:b/>
          <w:bCs/>
          <w:color w:val="221F1F"/>
        </w:rPr>
        <w:t>is</w:t>
      </w:r>
      <w:r w:rsidRPr="000D79DD">
        <w:rPr>
          <w:b/>
          <w:bCs/>
          <w:color w:val="221F1F"/>
          <w:spacing w:val="-4"/>
        </w:rPr>
        <w:t xml:space="preserve"> </w:t>
      </w:r>
      <w:r w:rsidRPr="000D79DD">
        <w:rPr>
          <w:b/>
          <w:bCs/>
          <w:color w:val="221F1F"/>
        </w:rPr>
        <w:t>not</w:t>
      </w:r>
      <w:r w:rsidRPr="000D79DD">
        <w:rPr>
          <w:b/>
          <w:bCs/>
          <w:color w:val="221F1F"/>
          <w:spacing w:val="-6"/>
        </w:rPr>
        <w:t xml:space="preserve"> </w:t>
      </w:r>
      <w:r w:rsidRPr="000D79DD">
        <w:rPr>
          <w:b/>
          <w:bCs/>
          <w:color w:val="221F1F"/>
        </w:rPr>
        <w:t>recommended</w:t>
      </w:r>
      <w:r w:rsidRPr="000D79DD">
        <w:rPr>
          <w:b/>
          <w:bCs/>
          <w:color w:val="221F1F"/>
          <w:spacing w:val="-3"/>
        </w:rPr>
        <w:t xml:space="preserve"> </w:t>
      </w:r>
      <w:r w:rsidRPr="000D79DD">
        <w:rPr>
          <w:b/>
          <w:bCs/>
          <w:color w:val="221F1F"/>
        </w:rPr>
        <w:t>in</w:t>
      </w:r>
      <w:r w:rsidRPr="000D79DD">
        <w:rPr>
          <w:b/>
          <w:bCs/>
          <w:color w:val="221F1F"/>
          <w:spacing w:val="-3"/>
        </w:rPr>
        <w:t xml:space="preserve"> </w:t>
      </w:r>
      <w:r w:rsidRPr="000D79DD">
        <w:rPr>
          <w:b/>
          <w:bCs/>
          <w:color w:val="221F1F"/>
        </w:rPr>
        <w:t>cover</w:t>
      </w:r>
      <w:r w:rsidRPr="000D79DD">
        <w:rPr>
          <w:b/>
          <w:bCs/>
          <w:color w:val="221F1F"/>
          <w:spacing w:val="-3"/>
        </w:rPr>
        <w:t xml:space="preserve"> </w:t>
      </w:r>
      <w:r w:rsidRPr="000D79DD">
        <w:rPr>
          <w:b/>
          <w:bCs/>
          <w:color w:val="221F1F"/>
        </w:rPr>
        <w:t>crop</w:t>
      </w:r>
      <w:r w:rsidRPr="000D79DD">
        <w:rPr>
          <w:b/>
          <w:bCs/>
          <w:color w:val="221F1F"/>
          <w:spacing w:val="-7"/>
        </w:rPr>
        <w:t xml:space="preserve"> </w:t>
      </w:r>
      <w:r w:rsidRPr="000D79DD">
        <w:rPr>
          <w:b/>
          <w:bCs/>
          <w:color w:val="221F1F"/>
        </w:rPr>
        <w:t>and</w:t>
      </w:r>
      <w:r w:rsidRPr="000D79DD">
        <w:rPr>
          <w:b/>
          <w:bCs/>
          <w:color w:val="221F1F"/>
          <w:spacing w:val="-5"/>
        </w:rPr>
        <w:t xml:space="preserve"> </w:t>
      </w:r>
      <w:r w:rsidRPr="000D79DD">
        <w:rPr>
          <w:b/>
          <w:bCs/>
          <w:color w:val="221F1F"/>
        </w:rPr>
        <w:t>pollinator</w:t>
      </w:r>
      <w:r w:rsidRPr="000D79DD">
        <w:rPr>
          <w:b/>
          <w:bCs/>
          <w:color w:val="221F1F"/>
          <w:spacing w:val="-1"/>
        </w:rPr>
        <w:t xml:space="preserve"> </w:t>
      </w:r>
      <w:r w:rsidRPr="000D79DD">
        <w:rPr>
          <w:b/>
          <w:bCs/>
          <w:color w:val="221F1F"/>
        </w:rPr>
        <w:t>mixes</w:t>
      </w:r>
      <w:r w:rsidRPr="000D79DD">
        <w:rPr>
          <w:b/>
          <w:bCs/>
          <w:color w:val="221F1F"/>
          <w:spacing w:val="-4"/>
        </w:rPr>
        <w:t xml:space="preserve"> </w:t>
      </w:r>
      <w:r w:rsidRPr="000D79DD">
        <w:rPr>
          <w:b/>
          <w:bCs/>
          <w:color w:val="221F1F"/>
        </w:rPr>
        <w:t>planned</w:t>
      </w:r>
      <w:r w:rsidRPr="000D79DD">
        <w:rPr>
          <w:b/>
          <w:bCs/>
          <w:color w:val="221F1F"/>
          <w:spacing w:val="-4"/>
        </w:rPr>
        <w:t xml:space="preserve"> </w:t>
      </w:r>
      <w:r w:rsidRPr="000D79DD">
        <w:rPr>
          <w:b/>
          <w:bCs/>
          <w:color w:val="221F1F"/>
        </w:rPr>
        <w:t>in crop</w:t>
      </w:r>
      <w:r w:rsidRPr="000D79DD">
        <w:rPr>
          <w:b/>
          <w:bCs/>
          <w:color w:val="221F1F"/>
          <w:spacing w:val="-4"/>
        </w:rPr>
        <w:t xml:space="preserve"> </w:t>
      </w:r>
      <w:r w:rsidRPr="000D79DD">
        <w:rPr>
          <w:b/>
          <w:bCs/>
          <w:color w:val="221F1F"/>
        </w:rPr>
        <w:t>rotations</w:t>
      </w:r>
      <w:r w:rsidRPr="000D79DD">
        <w:rPr>
          <w:b/>
          <w:bCs/>
          <w:color w:val="221F1F"/>
          <w:spacing w:val="-3"/>
        </w:rPr>
        <w:t xml:space="preserve"> </w:t>
      </w:r>
      <w:r w:rsidRPr="000D79DD">
        <w:rPr>
          <w:b/>
          <w:bCs/>
          <w:color w:val="221F1F"/>
        </w:rPr>
        <w:t>with</w:t>
      </w:r>
      <w:r w:rsidRPr="000D79DD">
        <w:rPr>
          <w:b/>
          <w:bCs/>
          <w:color w:val="221F1F"/>
          <w:spacing w:val="-3"/>
        </w:rPr>
        <w:t xml:space="preserve"> </w:t>
      </w:r>
      <w:r w:rsidRPr="000D79DD">
        <w:rPr>
          <w:b/>
          <w:bCs/>
          <w:color w:val="221F1F"/>
        </w:rPr>
        <w:t>cereal</w:t>
      </w:r>
      <w:r w:rsidRPr="000D79DD">
        <w:rPr>
          <w:b/>
          <w:bCs/>
          <w:color w:val="221F1F"/>
          <w:spacing w:val="-4"/>
        </w:rPr>
        <w:t xml:space="preserve"> </w:t>
      </w:r>
      <w:r w:rsidRPr="000D79DD">
        <w:rPr>
          <w:b/>
          <w:bCs/>
          <w:color w:val="221F1F"/>
        </w:rPr>
        <w:t>crops</w:t>
      </w:r>
      <w:r w:rsidRPr="000D79DD">
        <w:rPr>
          <w:b/>
          <w:bCs/>
          <w:color w:val="221F1F"/>
          <w:spacing w:val="-3"/>
        </w:rPr>
        <w:t xml:space="preserve"> </w:t>
      </w:r>
      <w:r w:rsidRPr="000D79DD">
        <w:rPr>
          <w:b/>
          <w:bCs/>
          <w:color w:val="221F1F"/>
        </w:rPr>
        <w:t>or</w:t>
      </w:r>
      <w:r w:rsidRPr="000D79DD">
        <w:rPr>
          <w:b/>
          <w:bCs/>
          <w:color w:val="221F1F"/>
          <w:spacing w:val="-2"/>
        </w:rPr>
        <w:t xml:space="preserve"> </w:t>
      </w:r>
      <w:r w:rsidRPr="000D79DD">
        <w:rPr>
          <w:b/>
          <w:bCs/>
          <w:color w:val="221F1F"/>
        </w:rPr>
        <w:t>in</w:t>
      </w:r>
      <w:r w:rsidRPr="000D79DD">
        <w:rPr>
          <w:b/>
          <w:bCs/>
          <w:color w:val="221F1F"/>
          <w:spacing w:val="-4"/>
        </w:rPr>
        <w:t xml:space="preserve"> </w:t>
      </w:r>
      <w:r w:rsidRPr="000D79DD">
        <w:rPr>
          <w:b/>
          <w:bCs/>
          <w:color w:val="221F1F"/>
        </w:rPr>
        <w:t>areas</w:t>
      </w:r>
      <w:r w:rsidRPr="000D79DD">
        <w:rPr>
          <w:b/>
          <w:bCs/>
          <w:color w:val="221F1F"/>
          <w:spacing w:val="-3"/>
        </w:rPr>
        <w:t xml:space="preserve"> </w:t>
      </w:r>
      <w:r w:rsidRPr="000D79DD">
        <w:rPr>
          <w:b/>
          <w:bCs/>
          <w:color w:val="221F1F"/>
        </w:rPr>
        <w:t>adjacent</w:t>
      </w:r>
      <w:r w:rsidRPr="000D79DD">
        <w:rPr>
          <w:b/>
          <w:bCs/>
          <w:color w:val="221F1F"/>
          <w:spacing w:val="-3"/>
        </w:rPr>
        <w:t xml:space="preserve"> </w:t>
      </w:r>
      <w:r w:rsidRPr="000D79DD">
        <w:rPr>
          <w:b/>
          <w:bCs/>
          <w:color w:val="221F1F"/>
        </w:rPr>
        <w:t>(within</w:t>
      </w:r>
      <w:r w:rsidRPr="000D79DD">
        <w:rPr>
          <w:b/>
          <w:bCs/>
          <w:color w:val="221F1F"/>
          <w:spacing w:val="-1"/>
        </w:rPr>
        <w:t xml:space="preserve"> </w:t>
      </w:r>
      <w:r w:rsidRPr="000D79DD">
        <w:rPr>
          <w:b/>
          <w:bCs/>
          <w:color w:val="221F1F"/>
        </w:rPr>
        <w:t>30</w:t>
      </w:r>
      <w:r w:rsidRPr="000D79DD">
        <w:rPr>
          <w:b/>
          <w:bCs/>
          <w:color w:val="221F1F"/>
          <w:spacing w:val="-4"/>
        </w:rPr>
        <w:t xml:space="preserve"> </w:t>
      </w:r>
      <w:r w:rsidRPr="000D79DD">
        <w:rPr>
          <w:b/>
          <w:bCs/>
          <w:color w:val="221F1F"/>
        </w:rPr>
        <w:t>feet)</w:t>
      </w:r>
      <w:r w:rsidRPr="000D79DD">
        <w:rPr>
          <w:b/>
          <w:bCs/>
          <w:color w:val="221F1F"/>
          <w:spacing w:val="-4"/>
        </w:rPr>
        <w:t xml:space="preserve"> </w:t>
      </w:r>
      <w:r>
        <w:rPr>
          <w:b/>
          <w:bCs/>
          <w:color w:val="221F1F"/>
        </w:rPr>
        <w:t>to</w:t>
      </w:r>
      <w:r w:rsidRPr="000D79DD">
        <w:rPr>
          <w:b/>
          <w:bCs/>
          <w:color w:val="221F1F"/>
          <w:spacing w:val="-4"/>
        </w:rPr>
        <w:t xml:space="preserve"> </w:t>
      </w:r>
      <w:r w:rsidRPr="000D79DD">
        <w:rPr>
          <w:b/>
          <w:bCs/>
          <w:color w:val="221F1F"/>
        </w:rPr>
        <w:t>cereal</w:t>
      </w:r>
      <w:r w:rsidRPr="000D79DD">
        <w:rPr>
          <w:b/>
          <w:bCs/>
          <w:color w:val="221F1F"/>
          <w:spacing w:val="-4"/>
        </w:rPr>
        <w:t xml:space="preserve"> </w:t>
      </w:r>
      <w:r w:rsidRPr="000D79DD">
        <w:rPr>
          <w:b/>
          <w:bCs/>
          <w:color w:val="221F1F"/>
        </w:rPr>
        <w:t>crop</w:t>
      </w:r>
      <w:r w:rsidRPr="000D79DD">
        <w:rPr>
          <w:b/>
          <w:bCs/>
          <w:color w:val="221F1F"/>
          <w:spacing w:val="-2"/>
        </w:rPr>
        <w:t xml:space="preserve"> </w:t>
      </w:r>
      <w:r w:rsidRPr="000D79DD">
        <w:rPr>
          <w:b/>
          <w:bCs/>
          <w:color w:val="221F1F"/>
        </w:rPr>
        <w:t>fields.</w:t>
      </w:r>
      <w:r w:rsidRPr="000D79DD">
        <w:rPr>
          <w:b/>
          <w:bCs/>
          <w:color w:val="221F1F"/>
          <w:spacing w:val="38"/>
        </w:rPr>
        <w:t xml:space="preserve"> </w:t>
      </w:r>
      <w:r w:rsidRPr="000D79DD">
        <w:rPr>
          <w:b/>
          <w:bCs/>
          <w:color w:val="221F1F"/>
        </w:rPr>
        <w:t>In</w:t>
      </w:r>
      <w:r w:rsidRPr="000D79DD">
        <w:rPr>
          <w:b/>
          <w:bCs/>
          <w:color w:val="221F1F"/>
          <w:spacing w:val="-4"/>
        </w:rPr>
        <w:t xml:space="preserve"> </w:t>
      </w:r>
      <w:r w:rsidRPr="000D79DD">
        <w:rPr>
          <w:b/>
          <w:bCs/>
          <w:color w:val="221F1F"/>
        </w:rPr>
        <w:t>cover</w:t>
      </w:r>
      <w:r w:rsidRPr="000D79DD">
        <w:rPr>
          <w:b/>
          <w:bCs/>
          <w:color w:val="221F1F"/>
          <w:spacing w:val="-4"/>
        </w:rPr>
        <w:t xml:space="preserve"> </w:t>
      </w:r>
      <w:r w:rsidRPr="000D79DD">
        <w:rPr>
          <w:b/>
          <w:bCs/>
          <w:color w:val="221F1F"/>
        </w:rPr>
        <w:t>crop</w:t>
      </w:r>
      <w:r w:rsidRPr="000D79DD">
        <w:rPr>
          <w:b/>
          <w:bCs/>
          <w:color w:val="221F1F"/>
          <w:spacing w:val="-2"/>
        </w:rPr>
        <w:t xml:space="preserve"> </w:t>
      </w:r>
      <w:r w:rsidRPr="000D79DD">
        <w:rPr>
          <w:b/>
          <w:bCs/>
          <w:color w:val="221F1F"/>
        </w:rPr>
        <w:t>or other plantings that include buckwheat, cereal crops will be avoided in those fields</w:t>
      </w:r>
      <w:r w:rsidRPr="000D79DD">
        <w:rPr>
          <w:b/>
          <w:bCs/>
          <w:color w:val="221F1F"/>
          <w:spacing w:val="-3"/>
        </w:rPr>
        <w:t xml:space="preserve"> </w:t>
      </w:r>
      <w:r w:rsidRPr="000D79DD">
        <w:rPr>
          <w:b/>
          <w:bCs/>
          <w:color w:val="221F1F"/>
        </w:rPr>
        <w:t>for the following 2 calendar</w:t>
      </w:r>
      <w:r w:rsidRPr="000D79DD">
        <w:rPr>
          <w:b/>
          <w:bCs/>
          <w:color w:val="221F1F"/>
          <w:spacing w:val="-2"/>
        </w:rPr>
        <w:t xml:space="preserve"> </w:t>
      </w:r>
      <w:r w:rsidRPr="000D79DD">
        <w:rPr>
          <w:b/>
          <w:bCs/>
          <w:color w:val="221F1F"/>
        </w:rPr>
        <w:t>years</w:t>
      </w:r>
      <w:r>
        <w:rPr>
          <w:color w:val="221F1F"/>
          <w:spacing w:val="-2"/>
        </w:rPr>
        <w:t xml:space="preserve"> </w:t>
      </w:r>
      <w:r>
        <w:rPr>
          <w:color w:val="221F1F"/>
        </w:rPr>
        <w:t>to</w:t>
      </w:r>
      <w:r>
        <w:rPr>
          <w:color w:val="221F1F"/>
          <w:spacing w:val="-2"/>
        </w:rPr>
        <w:t xml:space="preserve"> </w:t>
      </w:r>
      <w:r>
        <w:rPr>
          <w:color w:val="221F1F"/>
        </w:rPr>
        <w:t>minimize</w:t>
      </w:r>
      <w:r>
        <w:rPr>
          <w:color w:val="221F1F"/>
          <w:spacing w:val="-1"/>
        </w:rPr>
        <w:t xml:space="preserve"> </w:t>
      </w:r>
      <w:r>
        <w:rPr>
          <w:color w:val="221F1F"/>
        </w:rPr>
        <w:t>potential</w:t>
      </w:r>
      <w:r>
        <w:rPr>
          <w:color w:val="221F1F"/>
          <w:spacing w:val="-4"/>
        </w:rPr>
        <w:t xml:space="preserve"> </w:t>
      </w:r>
      <w:r>
        <w:rPr>
          <w:color w:val="221F1F"/>
        </w:rPr>
        <w:t>for</w:t>
      </w:r>
      <w:r>
        <w:rPr>
          <w:color w:val="221F1F"/>
          <w:spacing w:val="-4"/>
        </w:rPr>
        <w:t xml:space="preserve"> </w:t>
      </w:r>
      <w:r>
        <w:rPr>
          <w:color w:val="221F1F"/>
        </w:rPr>
        <w:t>volunteer</w:t>
      </w:r>
      <w:r>
        <w:rPr>
          <w:color w:val="221F1F"/>
          <w:spacing w:val="-4"/>
        </w:rPr>
        <w:t xml:space="preserve"> </w:t>
      </w:r>
      <w:r>
        <w:rPr>
          <w:color w:val="221F1F"/>
        </w:rPr>
        <w:t>buckwheat contamination</w:t>
      </w:r>
      <w:r>
        <w:rPr>
          <w:color w:val="221F1F"/>
          <w:spacing w:val="-1"/>
        </w:rPr>
        <w:t xml:space="preserve"> </w:t>
      </w:r>
      <w:r>
        <w:rPr>
          <w:color w:val="221F1F"/>
        </w:rPr>
        <w:t>in</w:t>
      </w:r>
      <w:r>
        <w:rPr>
          <w:color w:val="221F1F"/>
          <w:spacing w:val="-1"/>
        </w:rPr>
        <w:t xml:space="preserve"> </w:t>
      </w:r>
      <w:r>
        <w:rPr>
          <w:color w:val="221F1F"/>
        </w:rPr>
        <w:t>the harvested</w:t>
      </w:r>
      <w:r>
        <w:rPr>
          <w:color w:val="221F1F"/>
          <w:spacing w:val="-3"/>
        </w:rPr>
        <w:t xml:space="preserve"> </w:t>
      </w:r>
      <w:r>
        <w:rPr>
          <w:color w:val="221F1F"/>
        </w:rPr>
        <w:t>cereal</w:t>
      </w:r>
      <w:r>
        <w:rPr>
          <w:color w:val="221F1F"/>
          <w:spacing w:val="-4"/>
        </w:rPr>
        <w:t xml:space="preserve"> </w:t>
      </w:r>
      <w:r>
        <w:rPr>
          <w:color w:val="221F1F"/>
        </w:rPr>
        <w:t>crop. In</w:t>
      </w:r>
      <w:r>
        <w:rPr>
          <w:color w:val="221F1F"/>
          <w:spacing w:val="-1"/>
        </w:rPr>
        <w:t xml:space="preserve"> </w:t>
      </w:r>
      <w:r>
        <w:rPr>
          <w:color w:val="221F1F"/>
        </w:rPr>
        <w:t>areas where cereal grain crops are not</w:t>
      </w:r>
      <w:r>
        <w:rPr>
          <w:color w:val="221F1F"/>
          <w:spacing w:val="-1"/>
        </w:rPr>
        <w:t xml:space="preserve"> </w:t>
      </w:r>
      <w:r>
        <w:rPr>
          <w:color w:val="221F1F"/>
        </w:rPr>
        <w:t>planned or grown there is no</w:t>
      </w:r>
      <w:r>
        <w:rPr>
          <w:color w:val="221F1F"/>
          <w:spacing w:val="-1"/>
        </w:rPr>
        <w:t xml:space="preserve"> </w:t>
      </w:r>
      <w:r>
        <w:rPr>
          <w:color w:val="221F1F"/>
        </w:rPr>
        <w:t>restriction on</w:t>
      </w:r>
      <w:r>
        <w:rPr>
          <w:color w:val="221F1F"/>
          <w:spacing w:val="-1"/>
        </w:rPr>
        <w:t xml:space="preserve"> </w:t>
      </w:r>
      <w:r>
        <w:rPr>
          <w:color w:val="221F1F"/>
        </w:rPr>
        <w:t>the inclusion of buckwheat in cover crop, pollinator or other plantings.</w:t>
      </w:r>
    </w:p>
    <w:p w14:paraId="7D2AD034" w14:textId="77777777" w:rsidR="00FA62FC" w:rsidRDefault="00FA62FC" w:rsidP="00FA62FC">
      <w:pPr>
        <w:pStyle w:val="BodyText"/>
        <w:spacing w:before="98"/>
        <w:ind w:left="1440" w:right="527"/>
        <w:rPr>
          <w:color w:val="221F1F"/>
        </w:rPr>
      </w:pPr>
    </w:p>
    <w:p w14:paraId="6E82662E" w14:textId="0D7F73E7" w:rsidR="00FA62FC" w:rsidRPr="009246AE" w:rsidRDefault="00FA62FC" w:rsidP="009246AE">
      <w:pPr>
        <w:pStyle w:val="Heading4"/>
        <w:numPr>
          <w:ilvl w:val="0"/>
          <w:numId w:val="33"/>
        </w:numPr>
        <w:ind w:left="990" w:hanging="270"/>
        <w:rPr>
          <w:i w:val="0"/>
          <w:iCs w:val="0"/>
          <w:color w:val="auto"/>
          <w:sz w:val="20"/>
          <w:szCs w:val="20"/>
        </w:rPr>
      </w:pPr>
      <w:r w:rsidRPr="009246AE">
        <w:rPr>
          <w:i w:val="0"/>
          <w:iCs w:val="0"/>
          <w:color w:val="auto"/>
          <w:sz w:val="20"/>
          <w:szCs w:val="20"/>
        </w:rPr>
        <w:t>Legume species</w:t>
      </w:r>
    </w:p>
    <w:p w14:paraId="1B96E654" w14:textId="77777777" w:rsidR="00FA62FC" w:rsidRDefault="00FA62FC" w:rsidP="00FA62FC">
      <w:pPr>
        <w:pStyle w:val="BodyText"/>
        <w:numPr>
          <w:ilvl w:val="0"/>
          <w:numId w:val="20"/>
        </w:numPr>
        <w:spacing w:before="99" w:line="249" w:lineRule="auto"/>
        <w:ind w:left="1440" w:right="570"/>
      </w:pPr>
      <w:r w:rsidRPr="000D79DD">
        <w:rPr>
          <w:b/>
          <w:bCs/>
          <w:color w:val="221F1F"/>
        </w:rPr>
        <w:t>When initially establishing legumes, the proper strain of</w:t>
      </w:r>
      <w:r w:rsidRPr="000D79DD">
        <w:rPr>
          <w:b/>
          <w:bCs/>
          <w:color w:val="221F1F"/>
          <w:spacing w:val="-1"/>
        </w:rPr>
        <w:t xml:space="preserve"> </w:t>
      </w:r>
      <w:r w:rsidRPr="000D79DD">
        <w:rPr>
          <w:b/>
          <w:bCs/>
          <w:color w:val="221F1F"/>
        </w:rPr>
        <w:t>bacteria (inoculant) must be</w:t>
      </w:r>
      <w:r w:rsidRPr="000D79DD">
        <w:rPr>
          <w:b/>
          <w:bCs/>
          <w:color w:val="221F1F"/>
          <w:spacing w:val="-1"/>
        </w:rPr>
        <w:t xml:space="preserve"> </w:t>
      </w:r>
      <w:r w:rsidRPr="000D79DD">
        <w:rPr>
          <w:b/>
          <w:bCs/>
          <w:color w:val="221F1F"/>
        </w:rPr>
        <w:t>introduced into the production</w:t>
      </w:r>
      <w:r w:rsidRPr="000D79DD">
        <w:rPr>
          <w:b/>
          <w:bCs/>
          <w:color w:val="221F1F"/>
          <w:spacing w:val="-5"/>
        </w:rPr>
        <w:t xml:space="preserve"> </w:t>
      </w:r>
      <w:r w:rsidRPr="000D79DD">
        <w:rPr>
          <w:b/>
          <w:bCs/>
          <w:color w:val="221F1F"/>
        </w:rPr>
        <w:t>system.</w:t>
      </w:r>
      <w:r>
        <w:rPr>
          <w:color w:val="221F1F"/>
          <w:spacing w:val="32"/>
        </w:rPr>
        <w:t xml:space="preserve"> </w:t>
      </w:r>
      <w:r>
        <w:rPr>
          <w:color w:val="221F1F"/>
        </w:rPr>
        <w:t>The</w:t>
      </w:r>
      <w:r>
        <w:rPr>
          <w:color w:val="221F1F"/>
          <w:spacing w:val="-6"/>
        </w:rPr>
        <w:t xml:space="preserve"> </w:t>
      </w:r>
      <w:r>
        <w:rPr>
          <w:color w:val="221F1F"/>
        </w:rPr>
        <w:t>best</w:t>
      </w:r>
      <w:r>
        <w:rPr>
          <w:color w:val="221F1F"/>
          <w:spacing w:val="-6"/>
        </w:rPr>
        <w:t xml:space="preserve"> </w:t>
      </w:r>
      <w:r>
        <w:rPr>
          <w:color w:val="221F1F"/>
        </w:rPr>
        <w:t>way</w:t>
      </w:r>
      <w:r>
        <w:rPr>
          <w:color w:val="221F1F"/>
          <w:spacing w:val="-3"/>
        </w:rPr>
        <w:t xml:space="preserve"> </w:t>
      </w:r>
      <w:r>
        <w:rPr>
          <w:color w:val="221F1F"/>
        </w:rPr>
        <w:t>to</w:t>
      </w:r>
      <w:r>
        <w:rPr>
          <w:color w:val="221F1F"/>
          <w:spacing w:val="-4"/>
        </w:rPr>
        <w:t xml:space="preserve"> </w:t>
      </w:r>
      <w:r>
        <w:rPr>
          <w:color w:val="221F1F"/>
        </w:rPr>
        <w:t>introduce</w:t>
      </w:r>
      <w:r>
        <w:rPr>
          <w:color w:val="221F1F"/>
          <w:spacing w:val="-5"/>
        </w:rPr>
        <w:t xml:space="preserve"> </w:t>
      </w:r>
      <w:r>
        <w:rPr>
          <w:color w:val="221F1F"/>
        </w:rPr>
        <w:t>new</w:t>
      </w:r>
      <w:r>
        <w:rPr>
          <w:color w:val="221F1F"/>
          <w:spacing w:val="-1"/>
        </w:rPr>
        <w:t xml:space="preserve"> </w:t>
      </w:r>
      <w:r>
        <w:rPr>
          <w:color w:val="221F1F"/>
        </w:rPr>
        <w:t>bacteria</w:t>
      </w:r>
      <w:r>
        <w:rPr>
          <w:color w:val="221F1F"/>
          <w:spacing w:val="-5"/>
        </w:rPr>
        <w:t xml:space="preserve"> </w:t>
      </w:r>
      <w:r>
        <w:rPr>
          <w:color w:val="221F1F"/>
        </w:rPr>
        <w:t>is</w:t>
      </w:r>
      <w:r>
        <w:rPr>
          <w:color w:val="221F1F"/>
          <w:spacing w:val="-1"/>
        </w:rPr>
        <w:t xml:space="preserve"> </w:t>
      </w:r>
      <w:r>
        <w:rPr>
          <w:color w:val="221F1F"/>
        </w:rPr>
        <w:t>by</w:t>
      </w:r>
      <w:r>
        <w:rPr>
          <w:color w:val="221F1F"/>
          <w:spacing w:val="-4"/>
        </w:rPr>
        <w:t xml:space="preserve"> </w:t>
      </w:r>
      <w:r>
        <w:rPr>
          <w:color w:val="221F1F"/>
        </w:rPr>
        <w:t>planting</w:t>
      </w:r>
      <w:r>
        <w:rPr>
          <w:color w:val="221F1F"/>
          <w:spacing w:val="-3"/>
        </w:rPr>
        <w:t xml:space="preserve"> </w:t>
      </w:r>
      <w:r>
        <w:rPr>
          <w:color w:val="221F1F"/>
        </w:rPr>
        <w:t>inoculated</w:t>
      </w:r>
      <w:r>
        <w:rPr>
          <w:color w:val="221F1F"/>
          <w:spacing w:val="-5"/>
        </w:rPr>
        <w:t xml:space="preserve"> </w:t>
      </w:r>
      <w:r>
        <w:rPr>
          <w:color w:val="221F1F"/>
        </w:rPr>
        <w:t>seed.</w:t>
      </w:r>
      <w:r>
        <w:rPr>
          <w:color w:val="221F1F"/>
          <w:spacing w:val="36"/>
        </w:rPr>
        <w:t xml:space="preserve"> </w:t>
      </w:r>
      <w:r>
        <w:rPr>
          <w:color w:val="221F1F"/>
        </w:rPr>
        <w:t>Inoculation</w:t>
      </w:r>
      <w:r>
        <w:rPr>
          <w:color w:val="221F1F"/>
          <w:spacing w:val="-5"/>
        </w:rPr>
        <w:t xml:space="preserve"> </w:t>
      </w:r>
      <w:r>
        <w:rPr>
          <w:color w:val="221F1F"/>
        </w:rPr>
        <w:t>of legume seed should occur prior to planting and can be successfully accomplished in several ways.</w:t>
      </w:r>
    </w:p>
    <w:p w14:paraId="070EE27C" w14:textId="77777777" w:rsidR="00FA62FC" w:rsidRDefault="00FA62FC" w:rsidP="00FA62FC">
      <w:pPr>
        <w:pStyle w:val="BodyText"/>
        <w:numPr>
          <w:ilvl w:val="0"/>
          <w:numId w:val="20"/>
        </w:numPr>
        <w:spacing w:before="99" w:line="249" w:lineRule="auto"/>
        <w:ind w:left="1440" w:right="570"/>
      </w:pPr>
      <w:r>
        <w:rPr>
          <w:color w:val="221F1F"/>
        </w:rPr>
        <w:t>Inoculants</w:t>
      </w:r>
      <w:r>
        <w:rPr>
          <w:color w:val="221F1F"/>
          <w:spacing w:val="-6"/>
        </w:rPr>
        <w:t xml:space="preserve"> </w:t>
      </w:r>
      <w:r>
        <w:rPr>
          <w:color w:val="221F1F"/>
        </w:rPr>
        <w:t>contain</w:t>
      </w:r>
      <w:r>
        <w:rPr>
          <w:color w:val="221F1F"/>
          <w:spacing w:val="-7"/>
        </w:rPr>
        <w:t xml:space="preserve"> </w:t>
      </w:r>
      <w:r>
        <w:rPr>
          <w:color w:val="221F1F"/>
        </w:rPr>
        <w:t>live</w:t>
      </w:r>
      <w:r>
        <w:rPr>
          <w:color w:val="221F1F"/>
          <w:spacing w:val="-9"/>
        </w:rPr>
        <w:t xml:space="preserve"> </w:t>
      </w:r>
      <w:r>
        <w:rPr>
          <w:color w:val="221F1F"/>
        </w:rPr>
        <w:t>bacteria</w:t>
      </w:r>
      <w:r>
        <w:rPr>
          <w:color w:val="221F1F"/>
          <w:spacing w:val="-7"/>
        </w:rPr>
        <w:t xml:space="preserve"> </w:t>
      </w:r>
      <w:r>
        <w:rPr>
          <w:color w:val="221F1F"/>
        </w:rPr>
        <w:t>and</w:t>
      </w:r>
      <w:r>
        <w:rPr>
          <w:color w:val="221F1F"/>
          <w:spacing w:val="-10"/>
        </w:rPr>
        <w:t xml:space="preserve"> </w:t>
      </w:r>
      <w:r>
        <w:rPr>
          <w:color w:val="221F1F"/>
        </w:rPr>
        <w:t>should</w:t>
      </w:r>
      <w:r>
        <w:rPr>
          <w:color w:val="221F1F"/>
          <w:spacing w:val="-7"/>
        </w:rPr>
        <w:t xml:space="preserve"> </w:t>
      </w:r>
      <w:r>
        <w:rPr>
          <w:color w:val="221F1F"/>
        </w:rPr>
        <w:t>be</w:t>
      </w:r>
      <w:r>
        <w:rPr>
          <w:color w:val="221F1F"/>
          <w:spacing w:val="-8"/>
        </w:rPr>
        <w:t xml:space="preserve"> </w:t>
      </w:r>
      <w:r>
        <w:rPr>
          <w:color w:val="221F1F"/>
        </w:rPr>
        <w:t>used</w:t>
      </w:r>
      <w:r>
        <w:rPr>
          <w:color w:val="221F1F"/>
          <w:spacing w:val="-7"/>
        </w:rPr>
        <w:t xml:space="preserve"> </w:t>
      </w:r>
      <w:r>
        <w:rPr>
          <w:color w:val="221F1F"/>
        </w:rPr>
        <w:t>prior</w:t>
      </w:r>
      <w:r>
        <w:rPr>
          <w:color w:val="221F1F"/>
          <w:spacing w:val="-9"/>
        </w:rPr>
        <w:t xml:space="preserve"> </w:t>
      </w:r>
      <w:r>
        <w:rPr>
          <w:color w:val="221F1F"/>
        </w:rPr>
        <w:t>to</w:t>
      </w:r>
      <w:r>
        <w:rPr>
          <w:color w:val="221F1F"/>
          <w:spacing w:val="-8"/>
        </w:rPr>
        <w:t xml:space="preserve"> </w:t>
      </w:r>
      <w:r>
        <w:rPr>
          <w:color w:val="221F1F"/>
        </w:rPr>
        <w:t>the</w:t>
      </w:r>
      <w:r>
        <w:rPr>
          <w:color w:val="221F1F"/>
          <w:spacing w:val="-8"/>
        </w:rPr>
        <w:t xml:space="preserve"> </w:t>
      </w:r>
      <w:r>
        <w:rPr>
          <w:color w:val="221F1F"/>
        </w:rPr>
        <w:t>expiration</w:t>
      </w:r>
      <w:r>
        <w:rPr>
          <w:color w:val="221F1F"/>
          <w:spacing w:val="-6"/>
        </w:rPr>
        <w:t xml:space="preserve"> </w:t>
      </w:r>
      <w:r>
        <w:rPr>
          <w:color w:val="221F1F"/>
        </w:rPr>
        <w:t>date</w:t>
      </w:r>
      <w:r>
        <w:rPr>
          <w:color w:val="221F1F"/>
          <w:spacing w:val="-10"/>
        </w:rPr>
        <w:t xml:space="preserve"> </w:t>
      </w:r>
      <w:r>
        <w:rPr>
          <w:color w:val="221F1F"/>
        </w:rPr>
        <w:t>shown</w:t>
      </w:r>
      <w:r>
        <w:rPr>
          <w:color w:val="221F1F"/>
          <w:spacing w:val="-7"/>
        </w:rPr>
        <w:t xml:space="preserve"> </w:t>
      </w:r>
      <w:r>
        <w:rPr>
          <w:color w:val="221F1F"/>
        </w:rPr>
        <w:t>on</w:t>
      </w:r>
      <w:r>
        <w:rPr>
          <w:color w:val="221F1F"/>
          <w:spacing w:val="-8"/>
        </w:rPr>
        <w:t xml:space="preserve"> </w:t>
      </w:r>
      <w:r>
        <w:rPr>
          <w:color w:val="221F1F"/>
        </w:rPr>
        <w:t>the</w:t>
      </w:r>
      <w:r>
        <w:rPr>
          <w:color w:val="221F1F"/>
          <w:spacing w:val="-7"/>
        </w:rPr>
        <w:t xml:space="preserve"> </w:t>
      </w:r>
      <w:r>
        <w:rPr>
          <w:color w:val="221F1F"/>
        </w:rPr>
        <w:t>container. Likewise, pre-inoculated seed should be sown before the expiration date shown on the inoculant tag attached to the seed bag.</w:t>
      </w:r>
    </w:p>
    <w:p w14:paraId="61136AD7" w14:textId="77777777" w:rsidR="00FA62FC" w:rsidRDefault="00FA62FC" w:rsidP="00FA62FC">
      <w:pPr>
        <w:pStyle w:val="BodyText"/>
        <w:numPr>
          <w:ilvl w:val="0"/>
          <w:numId w:val="20"/>
        </w:numPr>
        <w:spacing w:before="100" w:line="249" w:lineRule="auto"/>
        <w:ind w:left="1440" w:right="570"/>
      </w:pPr>
      <w:r w:rsidRPr="000D79DD">
        <w:rPr>
          <w:b/>
          <w:bCs/>
          <w:color w:val="221F1F"/>
        </w:rPr>
        <w:t>Inoculants and inoculated seed should NOT be stored where they will be subjected to high temperatures for a long time, and seed should NOT be mixed with fertilizer, as both practices can be lethal to bacteria.</w:t>
      </w:r>
    </w:p>
    <w:p w14:paraId="40F691FF" w14:textId="77777777" w:rsidR="00FA62FC" w:rsidRDefault="00FA62FC" w:rsidP="00FA62FC">
      <w:pPr>
        <w:pStyle w:val="BodyText"/>
        <w:numPr>
          <w:ilvl w:val="0"/>
          <w:numId w:val="20"/>
        </w:numPr>
        <w:spacing w:before="101" w:line="249" w:lineRule="auto"/>
        <w:ind w:left="1440" w:right="527"/>
      </w:pPr>
      <w:r>
        <w:rPr>
          <w:color w:val="221F1F"/>
        </w:rPr>
        <w:t>Rhizobium bacteria are host specific, meaning certain bacterial strains work with certain legume species.</w:t>
      </w:r>
      <w:r>
        <w:rPr>
          <w:color w:val="221F1F"/>
          <w:spacing w:val="40"/>
        </w:rPr>
        <w:t xml:space="preserve"> </w:t>
      </w:r>
      <w:r>
        <w:rPr>
          <w:color w:val="221F1F"/>
        </w:rPr>
        <w:t>Therefore, it is important that the strain of bacteria is appropriate for the legume to be established.</w:t>
      </w:r>
      <w:r>
        <w:rPr>
          <w:color w:val="221F1F"/>
          <w:spacing w:val="30"/>
        </w:rPr>
        <w:t xml:space="preserve"> </w:t>
      </w:r>
      <w:r>
        <w:rPr>
          <w:color w:val="221F1F"/>
        </w:rPr>
        <w:t>Commercial</w:t>
      </w:r>
      <w:r>
        <w:rPr>
          <w:color w:val="221F1F"/>
          <w:spacing w:val="-8"/>
        </w:rPr>
        <w:t xml:space="preserve"> </w:t>
      </w:r>
      <w:r>
        <w:rPr>
          <w:color w:val="221F1F"/>
        </w:rPr>
        <w:t>packages</w:t>
      </w:r>
      <w:r>
        <w:rPr>
          <w:color w:val="221F1F"/>
          <w:spacing w:val="-9"/>
        </w:rPr>
        <w:t xml:space="preserve"> </w:t>
      </w:r>
      <w:r>
        <w:rPr>
          <w:color w:val="221F1F"/>
        </w:rPr>
        <w:t>of</w:t>
      </w:r>
      <w:r>
        <w:rPr>
          <w:color w:val="221F1F"/>
          <w:spacing w:val="-9"/>
        </w:rPr>
        <w:t xml:space="preserve"> </w:t>
      </w:r>
      <w:r>
        <w:rPr>
          <w:color w:val="221F1F"/>
        </w:rPr>
        <w:t>inoculant</w:t>
      </w:r>
      <w:r>
        <w:rPr>
          <w:color w:val="221F1F"/>
          <w:spacing w:val="-7"/>
        </w:rPr>
        <w:t xml:space="preserve"> </w:t>
      </w:r>
      <w:r>
        <w:rPr>
          <w:color w:val="221F1F"/>
        </w:rPr>
        <w:t>list</w:t>
      </w:r>
      <w:r>
        <w:rPr>
          <w:color w:val="221F1F"/>
          <w:spacing w:val="-8"/>
        </w:rPr>
        <w:t xml:space="preserve"> </w:t>
      </w:r>
      <w:r>
        <w:rPr>
          <w:color w:val="221F1F"/>
        </w:rPr>
        <w:t>legume</w:t>
      </w:r>
      <w:r>
        <w:rPr>
          <w:color w:val="221F1F"/>
          <w:spacing w:val="-8"/>
        </w:rPr>
        <w:t xml:space="preserve"> </w:t>
      </w:r>
      <w:r>
        <w:rPr>
          <w:color w:val="221F1F"/>
        </w:rPr>
        <w:t>species</w:t>
      </w:r>
      <w:r>
        <w:rPr>
          <w:color w:val="221F1F"/>
          <w:spacing w:val="-7"/>
        </w:rPr>
        <w:t xml:space="preserve"> </w:t>
      </w:r>
      <w:r>
        <w:rPr>
          <w:color w:val="221F1F"/>
        </w:rPr>
        <w:t>for</w:t>
      </w:r>
      <w:r>
        <w:rPr>
          <w:color w:val="221F1F"/>
          <w:spacing w:val="-8"/>
        </w:rPr>
        <w:t xml:space="preserve"> </w:t>
      </w:r>
      <w:r>
        <w:rPr>
          <w:color w:val="221F1F"/>
        </w:rPr>
        <w:t>which</w:t>
      </w:r>
      <w:r>
        <w:rPr>
          <w:color w:val="221F1F"/>
          <w:spacing w:val="-8"/>
        </w:rPr>
        <w:t xml:space="preserve"> </w:t>
      </w:r>
      <w:r>
        <w:rPr>
          <w:color w:val="221F1F"/>
        </w:rPr>
        <w:t>the</w:t>
      </w:r>
      <w:r>
        <w:rPr>
          <w:color w:val="221F1F"/>
          <w:spacing w:val="-6"/>
        </w:rPr>
        <w:t xml:space="preserve"> </w:t>
      </w:r>
      <w:r>
        <w:rPr>
          <w:color w:val="221F1F"/>
        </w:rPr>
        <w:t>package</w:t>
      </w:r>
      <w:r>
        <w:rPr>
          <w:color w:val="221F1F"/>
          <w:spacing w:val="-8"/>
        </w:rPr>
        <w:t xml:space="preserve"> </w:t>
      </w:r>
      <w:r>
        <w:rPr>
          <w:color w:val="221F1F"/>
        </w:rPr>
        <w:t>is</w:t>
      </w:r>
      <w:r>
        <w:rPr>
          <w:color w:val="221F1F"/>
          <w:spacing w:val="-7"/>
        </w:rPr>
        <w:t xml:space="preserve"> </w:t>
      </w:r>
      <w:r>
        <w:rPr>
          <w:color w:val="221F1F"/>
        </w:rPr>
        <w:t>effective.</w:t>
      </w:r>
    </w:p>
    <w:p w14:paraId="4E4BBFF3" w14:textId="77777777" w:rsidR="00FA62FC" w:rsidRDefault="00FA62FC" w:rsidP="00FA62FC">
      <w:pPr>
        <w:pStyle w:val="BodyText"/>
        <w:numPr>
          <w:ilvl w:val="0"/>
          <w:numId w:val="20"/>
        </w:numPr>
        <w:spacing w:before="99" w:line="249" w:lineRule="auto"/>
        <w:ind w:left="1440" w:right="430"/>
      </w:pPr>
      <w:r>
        <w:rPr>
          <w:color w:val="221F1F"/>
        </w:rPr>
        <w:t>Once a</w:t>
      </w:r>
      <w:r>
        <w:rPr>
          <w:color w:val="221F1F"/>
          <w:spacing w:val="-1"/>
        </w:rPr>
        <w:t xml:space="preserve"> </w:t>
      </w:r>
      <w:r>
        <w:rPr>
          <w:color w:val="221F1F"/>
        </w:rPr>
        <w:t>field has a</w:t>
      </w:r>
      <w:r>
        <w:rPr>
          <w:color w:val="221F1F"/>
          <w:spacing w:val="-1"/>
        </w:rPr>
        <w:t xml:space="preserve"> </w:t>
      </w:r>
      <w:r>
        <w:rPr>
          <w:color w:val="221F1F"/>
        </w:rPr>
        <w:t>successful stand of</w:t>
      </w:r>
      <w:r>
        <w:rPr>
          <w:color w:val="221F1F"/>
          <w:spacing w:val="-1"/>
        </w:rPr>
        <w:t xml:space="preserve"> </w:t>
      </w:r>
      <w:r>
        <w:rPr>
          <w:color w:val="221F1F"/>
        </w:rPr>
        <w:t>a legume species, bacteria may remain viable in the soil for two to five years, and a subsequent planting of the same legume may not require inoculation. The most consistent</w:t>
      </w:r>
      <w:r>
        <w:rPr>
          <w:color w:val="221F1F"/>
          <w:spacing w:val="-4"/>
        </w:rPr>
        <w:t xml:space="preserve"> </w:t>
      </w:r>
      <w:r>
        <w:rPr>
          <w:color w:val="221F1F"/>
        </w:rPr>
        <w:t>method</w:t>
      </w:r>
      <w:r>
        <w:rPr>
          <w:color w:val="221F1F"/>
          <w:spacing w:val="-4"/>
        </w:rPr>
        <w:t xml:space="preserve"> </w:t>
      </w:r>
      <w:r>
        <w:rPr>
          <w:color w:val="221F1F"/>
        </w:rPr>
        <w:t>is</w:t>
      </w:r>
      <w:r>
        <w:rPr>
          <w:color w:val="221F1F"/>
          <w:spacing w:val="-5"/>
        </w:rPr>
        <w:t xml:space="preserve"> </w:t>
      </w:r>
      <w:r>
        <w:rPr>
          <w:color w:val="221F1F"/>
        </w:rPr>
        <w:t>to</w:t>
      </w:r>
      <w:r>
        <w:rPr>
          <w:color w:val="221F1F"/>
          <w:spacing w:val="-4"/>
        </w:rPr>
        <w:t xml:space="preserve"> </w:t>
      </w:r>
      <w:r>
        <w:rPr>
          <w:color w:val="221F1F"/>
        </w:rPr>
        <w:t>inoculate</w:t>
      </w:r>
      <w:r>
        <w:rPr>
          <w:color w:val="221F1F"/>
          <w:spacing w:val="-4"/>
        </w:rPr>
        <w:t xml:space="preserve"> </w:t>
      </w:r>
      <w:r>
        <w:rPr>
          <w:color w:val="221F1F"/>
        </w:rPr>
        <w:t>with</w:t>
      </w:r>
      <w:r>
        <w:rPr>
          <w:color w:val="221F1F"/>
          <w:spacing w:val="-4"/>
        </w:rPr>
        <w:t xml:space="preserve"> </w:t>
      </w:r>
      <w:r>
        <w:rPr>
          <w:color w:val="221F1F"/>
        </w:rPr>
        <w:t>the</w:t>
      </w:r>
      <w:r>
        <w:rPr>
          <w:color w:val="221F1F"/>
          <w:spacing w:val="-4"/>
        </w:rPr>
        <w:t xml:space="preserve"> </w:t>
      </w:r>
      <w:r>
        <w:rPr>
          <w:color w:val="221F1F"/>
        </w:rPr>
        <w:t>proper</w:t>
      </w:r>
      <w:r>
        <w:rPr>
          <w:color w:val="221F1F"/>
          <w:spacing w:val="-8"/>
        </w:rPr>
        <w:t xml:space="preserve"> </w:t>
      </w:r>
      <w:r>
        <w:rPr>
          <w:color w:val="221F1F"/>
        </w:rPr>
        <w:t>Rhizobium</w:t>
      </w:r>
      <w:r>
        <w:rPr>
          <w:color w:val="221F1F"/>
          <w:spacing w:val="-6"/>
        </w:rPr>
        <w:t xml:space="preserve"> </w:t>
      </w:r>
      <w:r>
        <w:rPr>
          <w:color w:val="221F1F"/>
        </w:rPr>
        <w:t>each</w:t>
      </w:r>
      <w:r>
        <w:rPr>
          <w:color w:val="221F1F"/>
          <w:spacing w:val="-6"/>
        </w:rPr>
        <w:t xml:space="preserve"> </w:t>
      </w:r>
      <w:r>
        <w:rPr>
          <w:color w:val="221F1F"/>
        </w:rPr>
        <w:t>time</w:t>
      </w:r>
      <w:r>
        <w:rPr>
          <w:color w:val="221F1F"/>
          <w:spacing w:val="-3"/>
        </w:rPr>
        <w:t xml:space="preserve"> </w:t>
      </w:r>
      <w:r>
        <w:rPr>
          <w:color w:val="221F1F"/>
        </w:rPr>
        <w:t>legume</w:t>
      </w:r>
      <w:r>
        <w:rPr>
          <w:color w:val="221F1F"/>
          <w:spacing w:val="-6"/>
        </w:rPr>
        <w:t xml:space="preserve"> </w:t>
      </w:r>
      <w:r>
        <w:rPr>
          <w:color w:val="221F1F"/>
        </w:rPr>
        <w:t>seed</w:t>
      </w:r>
      <w:r>
        <w:rPr>
          <w:color w:val="221F1F"/>
          <w:spacing w:val="-6"/>
        </w:rPr>
        <w:t xml:space="preserve"> </w:t>
      </w:r>
      <w:r>
        <w:rPr>
          <w:color w:val="221F1F"/>
        </w:rPr>
        <w:t>is</w:t>
      </w:r>
      <w:r>
        <w:rPr>
          <w:color w:val="221F1F"/>
          <w:spacing w:val="-3"/>
        </w:rPr>
        <w:t xml:space="preserve"> </w:t>
      </w:r>
      <w:r>
        <w:rPr>
          <w:color w:val="221F1F"/>
        </w:rPr>
        <w:t>planted,</w:t>
      </w:r>
      <w:r>
        <w:rPr>
          <w:color w:val="221F1F"/>
          <w:spacing w:val="-6"/>
        </w:rPr>
        <w:t xml:space="preserve"> </w:t>
      </w:r>
      <w:r>
        <w:rPr>
          <w:color w:val="221F1F"/>
        </w:rPr>
        <w:t>regardless of field crop history.</w:t>
      </w:r>
    </w:p>
    <w:p w14:paraId="4B0F9EB9" w14:textId="77777777" w:rsidR="00FA62FC" w:rsidRPr="00FA2270" w:rsidRDefault="00FA62FC" w:rsidP="00FA62FC">
      <w:pPr>
        <w:pStyle w:val="Heading2"/>
        <w:rPr>
          <w:rFonts w:ascii="Arial" w:hAnsi="Arial" w:cs="Arial"/>
          <w:b/>
          <w:bCs/>
          <w:color w:val="auto"/>
          <w:sz w:val="20"/>
          <w:szCs w:val="20"/>
        </w:rPr>
      </w:pPr>
      <w:r w:rsidRPr="00FA2270">
        <w:rPr>
          <w:rFonts w:ascii="Arial" w:hAnsi="Arial" w:cs="Arial"/>
          <w:b/>
          <w:bCs/>
          <w:color w:val="auto"/>
          <w:sz w:val="20"/>
          <w:szCs w:val="20"/>
        </w:rPr>
        <w:t>Seeding</w:t>
      </w:r>
      <w:r w:rsidRPr="00FA2270">
        <w:rPr>
          <w:rFonts w:ascii="Arial" w:hAnsi="Arial" w:cs="Arial"/>
          <w:b/>
          <w:bCs/>
          <w:color w:val="auto"/>
          <w:spacing w:val="-8"/>
          <w:sz w:val="20"/>
          <w:szCs w:val="20"/>
        </w:rPr>
        <w:t xml:space="preserve"> </w:t>
      </w:r>
      <w:r w:rsidRPr="00FA2270">
        <w:rPr>
          <w:rFonts w:ascii="Arial" w:hAnsi="Arial" w:cs="Arial"/>
          <w:b/>
          <w:bCs/>
          <w:color w:val="auto"/>
          <w:sz w:val="20"/>
          <w:szCs w:val="20"/>
        </w:rPr>
        <w:t>Guidelines</w:t>
      </w:r>
    </w:p>
    <w:p w14:paraId="31490A0E" w14:textId="50906429" w:rsidR="00FA62FC" w:rsidRPr="00FA2270" w:rsidRDefault="00FA62FC" w:rsidP="00FA62FC">
      <w:pPr>
        <w:pStyle w:val="ListParagraph"/>
        <w:numPr>
          <w:ilvl w:val="0"/>
          <w:numId w:val="29"/>
        </w:numPr>
        <w:spacing w:before="99"/>
        <w:ind w:left="900"/>
        <w:contextualSpacing w:val="0"/>
        <w:rPr>
          <w:spacing w:val="40"/>
        </w:rPr>
      </w:pPr>
      <w:r w:rsidRPr="00FA2270">
        <w:rPr>
          <w:sz w:val="20"/>
          <w:szCs w:val="20"/>
        </w:rPr>
        <w:t>Cover</w:t>
      </w:r>
      <w:r w:rsidRPr="00F150A3">
        <w:rPr>
          <w:spacing w:val="-7"/>
          <w:sz w:val="20"/>
          <w:szCs w:val="20"/>
        </w:rPr>
        <w:t xml:space="preserve"> </w:t>
      </w:r>
      <w:r w:rsidRPr="00F150A3">
        <w:rPr>
          <w:sz w:val="20"/>
          <w:szCs w:val="20"/>
        </w:rPr>
        <w:t>crops</w:t>
      </w:r>
      <w:r w:rsidRPr="00F150A3">
        <w:rPr>
          <w:spacing w:val="-5"/>
          <w:sz w:val="20"/>
          <w:szCs w:val="20"/>
        </w:rPr>
        <w:t xml:space="preserve"> </w:t>
      </w:r>
      <w:r w:rsidRPr="00F150A3">
        <w:rPr>
          <w:sz w:val="20"/>
          <w:szCs w:val="20"/>
        </w:rPr>
        <w:t>have</w:t>
      </w:r>
      <w:r w:rsidRPr="00F150A3">
        <w:rPr>
          <w:spacing w:val="-7"/>
          <w:sz w:val="20"/>
          <w:szCs w:val="20"/>
        </w:rPr>
        <w:t xml:space="preserve"> </w:t>
      </w:r>
      <w:r w:rsidRPr="00F150A3">
        <w:rPr>
          <w:sz w:val="20"/>
          <w:szCs w:val="20"/>
        </w:rPr>
        <w:t>been</w:t>
      </w:r>
      <w:r w:rsidRPr="00F150A3">
        <w:rPr>
          <w:spacing w:val="-4"/>
          <w:sz w:val="20"/>
          <w:szCs w:val="20"/>
        </w:rPr>
        <w:t xml:space="preserve"> </w:t>
      </w:r>
      <w:r w:rsidRPr="00F150A3">
        <w:rPr>
          <w:sz w:val="20"/>
          <w:szCs w:val="20"/>
        </w:rPr>
        <w:t>grown</w:t>
      </w:r>
      <w:r w:rsidRPr="00F150A3">
        <w:rPr>
          <w:spacing w:val="-7"/>
          <w:sz w:val="20"/>
          <w:szCs w:val="20"/>
        </w:rPr>
        <w:t xml:space="preserve"> </w:t>
      </w:r>
      <w:r w:rsidRPr="00F150A3">
        <w:rPr>
          <w:sz w:val="20"/>
          <w:szCs w:val="20"/>
        </w:rPr>
        <w:t>successfully</w:t>
      </w:r>
      <w:r w:rsidRPr="00F150A3">
        <w:rPr>
          <w:spacing w:val="-5"/>
          <w:sz w:val="20"/>
          <w:szCs w:val="20"/>
        </w:rPr>
        <w:t xml:space="preserve"> </w:t>
      </w:r>
      <w:r w:rsidRPr="00F150A3">
        <w:rPr>
          <w:sz w:val="20"/>
          <w:szCs w:val="20"/>
        </w:rPr>
        <w:t>when</w:t>
      </w:r>
      <w:r w:rsidRPr="00F150A3">
        <w:rPr>
          <w:spacing w:val="-7"/>
          <w:sz w:val="20"/>
          <w:szCs w:val="20"/>
        </w:rPr>
        <w:t xml:space="preserve"> </w:t>
      </w:r>
      <w:r w:rsidRPr="00F150A3">
        <w:rPr>
          <w:sz w:val="20"/>
          <w:szCs w:val="20"/>
        </w:rPr>
        <w:t>seeded</w:t>
      </w:r>
      <w:r w:rsidRPr="00F150A3">
        <w:rPr>
          <w:spacing w:val="-7"/>
          <w:sz w:val="20"/>
          <w:szCs w:val="20"/>
        </w:rPr>
        <w:t xml:space="preserve"> </w:t>
      </w:r>
      <w:r w:rsidRPr="00F150A3">
        <w:rPr>
          <w:sz w:val="20"/>
          <w:szCs w:val="20"/>
        </w:rPr>
        <w:t>prior</w:t>
      </w:r>
      <w:r w:rsidRPr="00F150A3">
        <w:rPr>
          <w:spacing w:val="-7"/>
          <w:sz w:val="20"/>
          <w:szCs w:val="20"/>
        </w:rPr>
        <w:t xml:space="preserve"> </w:t>
      </w:r>
      <w:r w:rsidRPr="00F150A3">
        <w:rPr>
          <w:sz w:val="20"/>
          <w:szCs w:val="20"/>
        </w:rPr>
        <w:t>to the primary crop,</w:t>
      </w:r>
      <w:r w:rsidRPr="00F150A3">
        <w:rPr>
          <w:spacing w:val="-5"/>
          <w:sz w:val="20"/>
          <w:szCs w:val="20"/>
        </w:rPr>
        <w:t xml:space="preserve"> </w:t>
      </w:r>
      <w:r w:rsidRPr="00F150A3">
        <w:rPr>
          <w:sz w:val="20"/>
          <w:szCs w:val="20"/>
        </w:rPr>
        <w:t>at</w:t>
      </w:r>
      <w:r w:rsidRPr="00F150A3">
        <w:rPr>
          <w:spacing w:val="-8"/>
          <w:sz w:val="20"/>
          <w:szCs w:val="20"/>
        </w:rPr>
        <w:t xml:space="preserve"> </w:t>
      </w:r>
      <w:r w:rsidRPr="00F150A3">
        <w:rPr>
          <w:sz w:val="20"/>
          <w:szCs w:val="20"/>
        </w:rPr>
        <w:t>the</w:t>
      </w:r>
      <w:r w:rsidRPr="00F150A3">
        <w:rPr>
          <w:spacing w:val="-7"/>
          <w:sz w:val="20"/>
          <w:szCs w:val="20"/>
        </w:rPr>
        <w:t xml:space="preserve"> </w:t>
      </w:r>
      <w:r w:rsidRPr="00F150A3">
        <w:rPr>
          <w:sz w:val="20"/>
          <w:szCs w:val="20"/>
        </w:rPr>
        <w:t>same</w:t>
      </w:r>
      <w:r w:rsidRPr="00F150A3">
        <w:rPr>
          <w:spacing w:val="-7"/>
          <w:sz w:val="20"/>
          <w:szCs w:val="20"/>
        </w:rPr>
        <w:t xml:space="preserve"> </w:t>
      </w:r>
      <w:r w:rsidRPr="00F150A3">
        <w:rPr>
          <w:sz w:val="20"/>
          <w:szCs w:val="20"/>
        </w:rPr>
        <w:t>time</w:t>
      </w:r>
      <w:r w:rsidRPr="00F150A3">
        <w:rPr>
          <w:spacing w:val="-8"/>
          <w:sz w:val="20"/>
          <w:szCs w:val="20"/>
        </w:rPr>
        <w:t xml:space="preserve"> </w:t>
      </w:r>
      <w:r w:rsidRPr="00F150A3">
        <w:rPr>
          <w:sz w:val="20"/>
          <w:szCs w:val="20"/>
        </w:rPr>
        <w:t>as</w:t>
      </w:r>
      <w:r w:rsidRPr="00F150A3">
        <w:rPr>
          <w:spacing w:val="-6"/>
          <w:sz w:val="20"/>
          <w:szCs w:val="20"/>
        </w:rPr>
        <w:t xml:space="preserve"> </w:t>
      </w:r>
      <w:r w:rsidRPr="00F150A3">
        <w:rPr>
          <w:sz w:val="20"/>
          <w:szCs w:val="20"/>
        </w:rPr>
        <w:t>the</w:t>
      </w:r>
      <w:r w:rsidRPr="00F150A3">
        <w:rPr>
          <w:spacing w:val="-5"/>
          <w:sz w:val="20"/>
          <w:szCs w:val="20"/>
        </w:rPr>
        <w:t xml:space="preserve"> </w:t>
      </w:r>
      <w:r w:rsidRPr="00F150A3">
        <w:rPr>
          <w:sz w:val="20"/>
          <w:szCs w:val="20"/>
        </w:rPr>
        <w:t>primary</w:t>
      </w:r>
      <w:r w:rsidRPr="00F150A3">
        <w:rPr>
          <w:spacing w:val="-5"/>
          <w:sz w:val="20"/>
          <w:szCs w:val="20"/>
        </w:rPr>
        <w:t xml:space="preserve"> </w:t>
      </w:r>
      <w:r w:rsidRPr="00F150A3">
        <w:rPr>
          <w:sz w:val="20"/>
          <w:szCs w:val="20"/>
        </w:rPr>
        <w:t xml:space="preserve">crop, inter-seeded into growing crop, or when seeded after </w:t>
      </w:r>
      <w:r>
        <w:rPr>
          <w:sz w:val="20"/>
          <w:szCs w:val="20"/>
        </w:rPr>
        <w:t>harvest.</w:t>
      </w:r>
      <w:r w:rsidR="005052E8">
        <w:rPr>
          <w:sz w:val="20"/>
          <w:szCs w:val="20"/>
        </w:rPr>
        <w:t xml:space="preserve">  </w:t>
      </w:r>
      <w:r w:rsidR="005052E8" w:rsidRPr="00FA2270">
        <w:rPr>
          <w:sz w:val="20"/>
          <w:szCs w:val="20"/>
        </w:rPr>
        <w:t xml:space="preserve">Some examples of </w:t>
      </w:r>
      <w:r w:rsidR="00361001" w:rsidRPr="00FA2270">
        <w:rPr>
          <w:sz w:val="20"/>
          <w:szCs w:val="20"/>
        </w:rPr>
        <w:t xml:space="preserve">successful cover crop </w:t>
      </w:r>
      <w:r w:rsidR="00FA2270" w:rsidRPr="00FA2270">
        <w:rPr>
          <w:sz w:val="20"/>
          <w:szCs w:val="20"/>
        </w:rPr>
        <w:t xml:space="preserve">approaches </w:t>
      </w:r>
      <w:r w:rsidR="00361001" w:rsidRPr="00FA2270">
        <w:rPr>
          <w:sz w:val="20"/>
          <w:szCs w:val="20"/>
        </w:rPr>
        <w:t>are:</w:t>
      </w:r>
    </w:p>
    <w:p w14:paraId="77456F61" w14:textId="0F7D3992" w:rsidR="00361001" w:rsidRPr="00FA2270" w:rsidRDefault="00361001" w:rsidP="00361001">
      <w:pPr>
        <w:pStyle w:val="ListParagraph"/>
        <w:numPr>
          <w:ilvl w:val="1"/>
          <w:numId w:val="29"/>
        </w:numPr>
        <w:spacing w:before="99"/>
        <w:contextualSpacing w:val="0"/>
        <w:rPr>
          <w:spacing w:val="40"/>
        </w:rPr>
      </w:pPr>
      <w:r w:rsidRPr="00FA2270">
        <w:rPr>
          <w:sz w:val="20"/>
          <w:szCs w:val="20"/>
        </w:rPr>
        <w:t xml:space="preserve">Fall </w:t>
      </w:r>
      <w:r w:rsidR="00A5784A" w:rsidRPr="00FA2270">
        <w:rPr>
          <w:sz w:val="20"/>
          <w:szCs w:val="20"/>
        </w:rPr>
        <w:t>seeding</w:t>
      </w:r>
      <w:r w:rsidR="00883068" w:rsidRPr="00FA2270">
        <w:rPr>
          <w:sz w:val="20"/>
          <w:szCs w:val="20"/>
        </w:rPr>
        <w:t xml:space="preserve"> with</w:t>
      </w:r>
      <w:r w:rsidR="0050199E" w:rsidRPr="00FA2270">
        <w:rPr>
          <w:sz w:val="20"/>
          <w:szCs w:val="20"/>
        </w:rPr>
        <w:t xml:space="preserve"> </w:t>
      </w:r>
      <w:r w:rsidR="00044AE1" w:rsidRPr="00FA2270">
        <w:rPr>
          <w:sz w:val="20"/>
          <w:szCs w:val="20"/>
        </w:rPr>
        <w:t>full rates of cover crop after harvest of early harvested crops such as wheat, barley, canola, and flax</w:t>
      </w:r>
      <w:r w:rsidR="00C00BA1" w:rsidRPr="00FA2270">
        <w:rPr>
          <w:sz w:val="20"/>
          <w:szCs w:val="20"/>
        </w:rPr>
        <w:t xml:space="preserve"> and allow frost termination.</w:t>
      </w:r>
    </w:p>
    <w:p w14:paraId="5F1ACC91" w14:textId="47D00EEF" w:rsidR="00044AE1" w:rsidRPr="00FA2270" w:rsidRDefault="00044AE1" w:rsidP="00361001">
      <w:pPr>
        <w:pStyle w:val="ListParagraph"/>
        <w:numPr>
          <w:ilvl w:val="1"/>
          <w:numId w:val="29"/>
        </w:numPr>
        <w:spacing w:before="99"/>
        <w:contextualSpacing w:val="0"/>
        <w:rPr>
          <w:spacing w:val="40"/>
        </w:rPr>
      </w:pPr>
      <w:r w:rsidRPr="00FA2270">
        <w:rPr>
          <w:sz w:val="20"/>
          <w:szCs w:val="20"/>
        </w:rPr>
        <w:t xml:space="preserve">Planting green by seeding soybean or pinto bean into </w:t>
      </w:r>
      <w:r w:rsidR="00CF2AB9" w:rsidRPr="00FA2270">
        <w:rPr>
          <w:sz w:val="20"/>
          <w:szCs w:val="20"/>
        </w:rPr>
        <w:t xml:space="preserve">a full rate of </w:t>
      </w:r>
      <w:r w:rsidRPr="00FA2270">
        <w:rPr>
          <w:sz w:val="20"/>
          <w:szCs w:val="20"/>
        </w:rPr>
        <w:t xml:space="preserve">growing cereal </w:t>
      </w:r>
      <w:r w:rsidR="00BA3EB5" w:rsidRPr="00FA2270">
        <w:rPr>
          <w:sz w:val="20"/>
          <w:szCs w:val="20"/>
        </w:rPr>
        <w:t>rye and</w:t>
      </w:r>
      <w:r w:rsidR="00CF2AB9" w:rsidRPr="00FA2270">
        <w:rPr>
          <w:sz w:val="20"/>
          <w:szCs w:val="20"/>
        </w:rPr>
        <w:t xml:space="preserve"> </w:t>
      </w:r>
      <w:r w:rsidR="004B2A90" w:rsidRPr="00FA2270">
        <w:rPr>
          <w:sz w:val="20"/>
          <w:szCs w:val="20"/>
        </w:rPr>
        <w:t xml:space="preserve">later </w:t>
      </w:r>
      <w:r w:rsidR="00CF2AB9" w:rsidRPr="00FA2270">
        <w:rPr>
          <w:sz w:val="20"/>
          <w:szCs w:val="20"/>
        </w:rPr>
        <w:t>terminating the</w:t>
      </w:r>
      <w:r w:rsidR="00FA2270" w:rsidRPr="00FA2270">
        <w:rPr>
          <w:sz w:val="20"/>
          <w:szCs w:val="20"/>
        </w:rPr>
        <w:t xml:space="preserve"> cereal</w:t>
      </w:r>
      <w:r w:rsidR="00CF2AB9" w:rsidRPr="00FA2270">
        <w:rPr>
          <w:sz w:val="20"/>
          <w:szCs w:val="20"/>
        </w:rPr>
        <w:t xml:space="preserve"> rye with herbicide </w:t>
      </w:r>
      <w:r w:rsidR="00315DA0" w:rsidRPr="00FA2270">
        <w:rPr>
          <w:sz w:val="20"/>
          <w:szCs w:val="20"/>
        </w:rPr>
        <w:t xml:space="preserve">and/or </w:t>
      </w:r>
      <w:r w:rsidR="00CF2AB9" w:rsidRPr="00FA2270">
        <w:rPr>
          <w:sz w:val="20"/>
          <w:szCs w:val="20"/>
        </w:rPr>
        <w:t>roller.</w:t>
      </w:r>
    </w:p>
    <w:p w14:paraId="01D90C7A" w14:textId="68FE4538" w:rsidR="00D00965" w:rsidRPr="00FA2270" w:rsidRDefault="00D00965" w:rsidP="00361001">
      <w:pPr>
        <w:pStyle w:val="ListParagraph"/>
        <w:numPr>
          <w:ilvl w:val="1"/>
          <w:numId w:val="29"/>
        </w:numPr>
        <w:spacing w:before="99"/>
        <w:contextualSpacing w:val="0"/>
        <w:rPr>
          <w:spacing w:val="40"/>
        </w:rPr>
      </w:pPr>
      <w:r w:rsidRPr="00FA2270">
        <w:rPr>
          <w:sz w:val="20"/>
          <w:szCs w:val="20"/>
        </w:rPr>
        <w:t xml:space="preserve">Companion planting </w:t>
      </w:r>
      <w:r w:rsidR="001E71DE" w:rsidRPr="00FA2270">
        <w:rPr>
          <w:sz w:val="20"/>
          <w:szCs w:val="20"/>
        </w:rPr>
        <w:t xml:space="preserve">by seeding alternating rows of soybean and a 50% rate cover crop on 15-inch </w:t>
      </w:r>
      <w:r w:rsidR="00BA3EB5" w:rsidRPr="00FA2270">
        <w:rPr>
          <w:sz w:val="20"/>
          <w:szCs w:val="20"/>
        </w:rPr>
        <w:t>spacing and</w:t>
      </w:r>
      <w:r w:rsidR="005B7560" w:rsidRPr="00FA2270">
        <w:rPr>
          <w:sz w:val="20"/>
          <w:szCs w:val="20"/>
        </w:rPr>
        <w:t xml:space="preserve"> terminating the cover crop with herbicide.</w:t>
      </w:r>
    </w:p>
    <w:p w14:paraId="3D3EC2C2" w14:textId="60073253" w:rsidR="005B7560" w:rsidRPr="00FA2270" w:rsidRDefault="005B7560" w:rsidP="00361001">
      <w:pPr>
        <w:pStyle w:val="ListParagraph"/>
        <w:numPr>
          <w:ilvl w:val="1"/>
          <w:numId w:val="29"/>
        </w:numPr>
        <w:spacing w:before="99"/>
        <w:contextualSpacing w:val="0"/>
        <w:rPr>
          <w:spacing w:val="40"/>
        </w:rPr>
      </w:pPr>
      <w:r w:rsidRPr="00FA2270">
        <w:rPr>
          <w:sz w:val="20"/>
          <w:szCs w:val="20"/>
        </w:rPr>
        <w:t xml:space="preserve">Seeding </w:t>
      </w:r>
      <w:r w:rsidR="00BA3EB5" w:rsidRPr="00FA2270">
        <w:rPr>
          <w:sz w:val="20"/>
          <w:szCs w:val="20"/>
        </w:rPr>
        <w:t xml:space="preserve">a full-rate </w:t>
      </w:r>
      <w:r w:rsidRPr="00FA2270">
        <w:rPr>
          <w:sz w:val="20"/>
          <w:szCs w:val="20"/>
        </w:rPr>
        <w:t xml:space="preserve">cover crop on prevent plant acres </w:t>
      </w:r>
      <w:r w:rsidR="004E08D3" w:rsidRPr="00FA2270">
        <w:rPr>
          <w:sz w:val="20"/>
          <w:szCs w:val="20"/>
        </w:rPr>
        <w:t>whenever conditions allow and frost terminati</w:t>
      </w:r>
      <w:r w:rsidR="00C00BA1" w:rsidRPr="00FA2270">
        <w:rPr>
          <w:sz w:val="20"/>
          <w:szCs w:val="20"/>
        </w:rPr>
        <w:t>on</w:t>
      </w:r>
      <w:r w:rsidR="004E08D3" w:rsidRPr="00FA2270">
        <w:rPr>
          <w:sz w:val="20"/>
          <w:szCs w:val="20"/>
        </w:rPr>
        <w:t>.</w:t>
      </w:r>
    </w:p>
    <w:p w14:paraId="5A1395AC" w14:textId="77777777" w:rsidR="00FA62FC" w:rsidRDefault="00FA62FC" w:rsidP="00FA62FC">
      <w:pPr>
        <w:pStyle w:val="BodyText"/>
        <w:numPr>
          <w:ilvl w:val="0"/>
          <w:numId w:val="23"/>
        </w:numPr>
      </w:pPr>
      <w:r w:rsidRPr="000D79DD">
        <w:rPr>
          <w:bCs/>
        </w:rPr>
        <w:t>No-till or direct-seeding of cover crops into</w:t>
      </w:r>
      <w:r>
        <w:rPr>
          <w:bCs/>
        </w:rPr>
        <w:t xml:space="preserve"> </w:t>
      </w:r>
      <w:r w:rsidRPr="000D79DD">
        <w:rPr>
          <w:bCs/>
        </w:rPr>
        <w:t>the soil is the recommended and preferred method wherever possible.</w:t>
      </w:r>
      <w:r w:rsidRPr="000D79DD">
        <w:rPr>
          <w:bCs/>
          <w:spacing w:val="40"/>
        </w:rPr>
        <w:t xml:space="preserve"> </w:t>
      </w:r>
      <w:r w:rsidRPr="000D79DD">
        <w:rPr>
          <w:bCs/>
        </w:rPr>
        <w:t xml:space="preserve">Drilling into a tilled, firm seedbed is also </w:t>
      </w:r>
      <w:r>
        <w:rPr>
          <w:bCs/>
        </w:rPr>
        <w:t xml:space="preserve">an </w:t>
      </w:r>
      <w:r w:rsidRPr="000D79DD">
        <w:rPr>
          <w:bCs/>
        </w:rPr>
        <w:t>acceptable strategy.</w:t>
      </w:r>
      <w:r>
        <w:rPr>
          <w:b/>
          <w:spacing w:val="40"/>
        </w:rPr>
        <w:t xml:space="preserve"> </w:t>
      </w:r>
      <w:r>
        <w:t>A firm, weed-free seedbed is desirable to ensure accurate seed placement and good seed-soil contact at the proper depth to facilitate germination and stand success.</w:t>
      </w:r>
    </w:p>
    <w:p w14:paraId="3C61D87A" w14:textId="77777777" w:rsidR="00FA62FC" w:rsidRDefault="00FA62FC" w:rsidP="00FA62FC">
      <w:pPr>
        <w:pStyle w:val="BodyText"/>
        <w:numPr>
          <w:ilvl w:val="0"/>
          <w:numId w:val="23"/>
        </w:numPr>
      </w:pPr>
      <w:r w:rsidRPr="00A11CF4">
        <w:t>Consider applying starter fertilizer (20-50 pounds of 18-46-0) especially in areas of nutrient- deficient or low organic matter soils and where residue accumulation is excessive. Soil nutrient tests are recommended to determine specific fertility requirements.</w:t>
      </w:r>
    </w:p>
    <w:p w14:paraId="10BA96DE" w14:textId="4654E87D" w:rsidR="00FA62FC" w:rsidRDefault="00FA62FC" w:rsidP="00411222">
      <w:pPr>
        <w:pStyle w:val="Heading3"/>
        <w:numPr>
          <w:ilvl w:val="0"/>
          <w:numId w:val="34"/>
        </w:numPr>
      </w:pPr>
      <w:r w:rsidRPr="00411222">
        <w:rPr>
          <w:color w:val="auto"/>
          <w:sz w:val="20"/>
          <w:szCs w:val="20"/>
        </w:rPr>
        <w:t>“Planting</w:t>
      </w:r>
      <w:r w:rsidRPr="00411222">
        <w:rPr>
          <w:color w:val="auto"/>
          <w:spacing w:val="-7"/>
          <w:sz w:val="20"/>
          <w:szCs w:val="20"/>
        </w:rPr>
        <w:t xml:space="preserve"> </w:t>
      </w:r>
      <w:r w:rsidRPr="00411222">
        <w:rPr>
          <w:color w:val="auto"/>
          <w:sz w:val="20"/>
          <w:szCs w:val="20"/>
        </w:rPr>
        <w:t>or</w:t>
      </w:r>
      <w:r w:rsidRPr="00411222">
        <w:rPr>
          <w:color w:val="auto"/>
          <w:spacing w:val="-6"/>
          <w:sz w:val="20"/>
          <w:szCs w:val="20"/>
        </w:rPr>
        <w:t xml:space="preserve"> </w:t>
      </w:r>
      <w:r w:rsidRPr="00411222">
        <w:rPr>
          <w:color w:val="auto"/>
          <w:sz w:val="20"/>
          <w:szCs w:val="20"/>
        </w:rPr>
        <w:t>Seeding</w:t>
      </w:r>
      <w:r w:rsidRPr="00411222">
        <w:rPr>
          <w:color w:val="auto"/>
          <w:spacing w:val="-6"/>
          <w:sz w:val="20"/>
          <w:szCs w:val="20"/>
        </w:rPr>
        <w:t xml:space="preserve"> </w:t>
      </w:r>
      <w:r w:rsidRPr="00411222">
        <w:rPr>
          <w:color w:val="auto"/>
          <w:sz w:val="20"/>
          <w:szCs w:val="20"/>
        </w:rPr>
        <w:t>Green”</w:t>
      </w:r>
      <w:r w:rsidRPr="00411222">
        <w:rPr>
          <w:color w:val="auto"/>
          <w:spacing w:val="-5"/>
        </w:rPr>
        <w:t xml:space="preserve"> </w:t>
      </w:r>
      <w:r w:rsidRPr="000D79DD">
        <w:rPr>
          <w:color w:val="auto"/>
          <w:spacing w:val="-2"/>
          <w:sz w:val="20"/>
          <w:szCs w:val="20"/>
        </w:rPr>
        <w:t>Method</w:t>
      </w:r>
    </w:p>
    <w:p w14:paraId="613A6E41" w14:textId="77777777" w:rsidR="00FA62FC" w:rsidRDefault="00FA62FC" w:rsidP="00FA62FC">
      <w:pPr>
        <w:pStyle w:val="BodyText"/>
        <w:numPr>
          <w:ilvl w:val="0"/>
          <w:numId w:val="24"/>
        </w:numPr>
        <w:jc w:val="both"/>
        <w:rPr>
          <w:color w:val="221F1F"/>
        </w:rPr>
      </w:pPr>
      <w:r>
        <w:rPr>
          <w:color w:val="221F1F"/>
        </w:rPr>
        <w:t>Planting green refers to planting a crop into a living cover crop.  This method extends the growth period of the cover crop which may increase the soil health benefits and mitigate the challenges of cold, wet soil in the spring.</w:t>
      </w:r>
    </w:p>
    <w:p w14:paraId="19A4A8E1" w14:textId="77777777" w:rsidR="00FA62FC" w:rsidRPr="00147EC2" w:rsidRDefault="00FA62FC" w:rsidP="00FA62FC">
      <w:pPr>
        <w:pStyle w:val="BodyText"/>
        <w:numPr>
          <w:ilvl w:val="0"/>
          <w:numId w:val="24"/>
        </w:numPr>
        <w:jc w:val="both"/>
        <w:rPr>
          <w:color w:val="221F1F"/>
        </w:rPr>
      </w:pPr>
      <w:r>
        <w:rPr>
          <w:color w:val="221F1F"/>
        </w:rPr>
        <w:t>Producers are responsible to communicate</w:t>
      </w:r>
      <w:r>
        <w:rPr>
          <w:color w:val="221F1F"/>
          <w:spacing w:val="-9"/>
        </w:rPr>
        <w:t xml:space="preserve"> </w:t>
      </w:r>
      <w:r>
        <w:rPr>
          <w:color w:val="221F1F"/>
        </w:rPr>
        <w:t>with</w:t>
      </w:r>
      <w:r>
        <w:rPr>
          <w:color w:val="221F1F"/>
          <w:spacing w:val="-9"/>
        </w:rPr>
        <w:t xml:space="preserve"> </w:t>
      </w:r>
      <w:r>
        <w:rPr>
          <w:color w:val="221F1F"/>
        </w:rPr>
        <w:t>their</w:t>
      </w:r>
      <w:r>
        <w:rPr>
          <w:color w:val="221F1F"/>
          <w:spacing w:val="-8"/>
        </w:rPr>
        <w:t xml:space="preserve"> </w:t>
      </w:r>
      <w:r>
        <w:rPr>
          <w:color w:val="221F1F"/>
        </w:rPr>
        <w:t>crop</w:t>
      </w:r>
      <w:r>
        <w:rPr>
          <w:color w:val="221F1F"/>
          <w:spacing w:val="-9"/>
        </w:rPr>
        <w:t xml:space="preserve"> </w:t>
      </w:r>
      <w:r>
        <w:rPr>
          <w:color w:val="221F1F"/>
        </w:rPr>
        <w:t>insurance</w:t>
      </w:r>
      <w:r>
        <w:rPr>
          <w:color w:val="221F1F"/>
          <w:spacing w:val="-11"/>
        </w:rPr>
        <w:t xml:space="preserve"> </w:t>
      </w:r>
      <w:r>
        <w:rPr>
          <w:color w:val="221F1F"/>
        </w:rPr>
        <w:t>representative</w:t>
      </w:r>
      <w:r>
        <w:rPr>
          <w:color w:val="221F1F"/>
          <w:spacing w:val="-7"/>
        </w:rPr>
        <w:t xml:space="preserve"> </w:t>
      </w:r>
      <w:r>
        <w:rPr>
          <w:color w:val="221F1F"/>
        </w:rPr>
        <w:t>and</w:t>
      </w:r>
      <w:r>
        <w:rPr>
          <w:color w:val="221F1F"/>
          <w:spacing w:val="-10"/>
        </w:rPr>
        <w:t xml:space="preserve"> </w:t>
      </w:r>
      <w:r>
        <w:rPr>
          <w:color w:val="221F1F"/>
        </w:rPr>
        <w:t>understand</w:t>
      </w:r>
      <w:r>
        <w:rPr>
          <w:color w:val="221F1F"/>
          <w:spacing w:val="-8"/>
        </w:rPr>
        <w:t xml:space="preserve"> </w:t>
      </w:r>
      <w:r>
        <w:rPr>
          <w:color w:val="221F1F"/>
        </w:rPr>
        <w:t>any requirements relating to their crop production and cover crop termination dates when deciding to</w:t>
      </w:r>
      <w:r>
        <w:rPr>
          <w:color w:val="221F1F"/>
          <w:spacing w:val="-1"/>
        </w:rPr>
        <w:t xml:space="preserve"> </w:t>
      </w:r>
      <w:r>
        <w:rPr>
          <w:color w:val="221F1F"/>
        </w:rPr>
        <w:t>plant green.</w:t>
      </w:r>
      <w:r>
        <w:rPr>
          <w:color w:val="221F1F"/>
          <w:spacing w:val="35"/>
        </w:rPr>
        <w:t xml:space="preserve"> </w:t>
      </w:r>
      <w:r>
        <w:rPr>
          <w:color w:val="221F1F"/>
        </w:rPr>
        <w:t>Refer</w:t>
      </w:r>
      <w:r>
        <w:rPr>
          <w:color w:val="221F1F"/>
          <w:spacing w:val="-6"/>
        </w:rPr>
        <w:t xml:space="preserve"> </w:t>
      </w:r>
      <w:r>
        <w:rPr>
          <w:color w:val="221F1F"/>
        </w:rPr>
        <w:t>to</w:t>
      </w:r>
      <w:r>
        <w:rPr>
          <w:color w:val="221F1F"/>
          <w:spacing w:val="-4"/>
        </w:rPr>
        <w:t xml:space="preserve"> </w:t>
      </w:r>
      <w:r>
        <w:rPr>
          <w:color w:val="221F1F"/>
        </w:rPr>
        <w:t>the</w:t>
      </w:r>
      <w:r>
        <w:rPr>
          <w:color w:val="221F1F"/>
          <w:spacing w:val="-4"/>
        </w:rPr>
        <w:t xml:space="preserve"> </w:t>
      </w:r>
      <w:r>
        <w:rPr>
          <w:color w:val="221F1F"/>
        </w:rPr>
        <w:t>NDSU-EXT</w:t>
      </w:r>
      <w:r>
        <w:rPr>
          <w:color w:val="221F1F"/>
          <w:spacing w:val="-8"/>
        </w:rPr>
        <w:t xml:space="preserve"> </w:t>
      </w:r>
      <w:r>
        <w:rPr>
          <w:color w:val="221F1F"/>
        </w:rPr>
        <w:t>publication,</w:t>
      </w:r>
      <w:r>
        <w:rPr>
          <w:color w:val="221F1F"/>
          <w:spacing w:val="-3"/>
        </w:rPr>
        <w:t xml:space="preserve"> </w:t>
      </w:r>
      <w:r w:rsidRPr="000D79DD">
        <w:rPr>
          <w:color w:val="221F1F"/>
          <w:u w:color="221F1F"/>
        </w:rPr>
        <w:t>Growing</w:t>
      </w:r>
      <w:r w:rsidRPr="000D79DD">
        <w:rPr>
          <w:color w:val="221F1F"/>
          <w:spacing w:val="-1"/>
          <w:u w:color="221F1F"/>
        </w:rPr>
        <w:t xml:space="preserve"> </w:t>
      </w:r>
      <w:r w:rsidRPr="000D79DD">
        <w:rPr>
          <w:color w:val="221F1F"/>
          <w:u w:color="221F1F"/>
        </w:rPr>
        <w:t>Rye</w:t>
      </w:r>
      <w:r w:rsidRPr="000D79DD">
        <w:rPr>
          <w:color w:val="221F1F"/>
          <w:spacing w:val="-7"/>
          <w:u w:color="221F1F"/>
        </w:rPr>
        <w:t xml:space="preserve"> </w:t>
      </w:r>
      <w:r w:rsidRPr="000D79DD">
        <w:rPr>
          <w:color w:val="221F1F"/>
          <w:u w:color="221F1F"/>
        </w:rPr>
        <w:t>as</w:t>
      </w:r>
      <w:r w:rsidRPr="000D79DD">
        <w:rPr>
          <w:color w:val="221F1F"/>
          <w:spacing w:val="-5"/>
          <w:u w:color="221F1F"/>
        </w:rPr>
        <w:t xml:space="preserve"> </w:t>
      </w:r>
      <w:r w:rsidRPr="000D79DD">
        <w:rPr>
          <w:color w:val="221F1F"/>
          <w:u w:color="221F1F"/>
        </w:rPr>
        <w:t>a</w:t>
      </w:r>
      <w:r w:rsidRPr="000D79DD">
        <w:rPr>
          <w:color w:val="221F1F"/>
          <w:spacing w:val="-4"/>
          <w:u w:color="221F1F"/>
        </w:rPr>
        <w:t xml:space="preserve"> </w:t>
      </w:r>
      <w:r w:rsidRPr="000D79DD">
        <w:rPr>
          <w:color w:val="221F1F"/>
          <w:u w:color="221F1F"/>
        </w:rPr>
        <w:t>Cover</w:t>
      </w:r>
      <w:r w:rsidRPr="000D79DD">
        <w:rPr>
          <w:color w:val="221F1F"/>
          <w:spacing w:val="-5"/>
          <w:u w:color="221F1F"/>
        </w:rPr>
        <w:t xml:space="preserve"> </w:t>
      </w:r>
      <w:r w:rsidRPr="000D79DD">
        <w:rPr>
          <w:color w:val="221F1F"/>
          <w:u w:color="221F1F"/>
        </w:rPr>
        <w:t>Crop</w:t>
      </w:r>
      <w:r w:rsidRPr="000D79DD">
        <w:rPr>
          <w:color w:val="221F1F"/>
          <w:spacing w:val="-3"/>
          <w:u w:color="221F1F"/>
        </w:rPr>
        <w:t xml:space="preserve"> </w:t>
      </w:r>
      <w:r w:rsidRPr="000D79DD">
        <w:rPr>
          <w:color w:val="221F1F"/>
          <w:u w:color="221F1F"/>
        </w:rPr>
        <w:t>in</w:t>
      </w:r>
      <w:r w:rsidRPr="000D79DD">
        <w:rPr>
          <w:color w:val="221F1F"/>
          <w:spacing w:val="-7"/>
          <w:u w:color="221F1F"/>
        </w:rPr>
        <w:t xml:space="preserve"> </w:t>
      </w:r>
      <w:r w:rsidRPr="000D79DD">
        <w:rPr>
          <w:color w:val="221F1F"/>
          <w:u w:color="221F1F"/>
        </w:rPr>
        <w:t>North</w:t>
      </w:r>
      <w:r w:rsidRPr="000D79DD">
        <w:rPr>
          <w:color w:val="221F1F"/>
          <w:spacing w:val="-7"/>
          <w:u w:color="221F1F"/>
        </w:rPr>
        <w:t xml:space="preserve"> </w:t>
      </w:r>
      <w:r w:rsidRPr="000D79DD">
        <w:rPr>
          <w:color w:val="221F1F"/>
          <w:u w:color="221F1F"/>
        </w:rPr>
        <w:t>Dakota</w:t>
      </w:r>
      <w:r w:rsidRPr="000D79DD">
        <w:rPr>
          <w:color w:val="221F1F"/>
          <w:spacing w:val="-6"/>
          <w:u w:color="221F1F"/>
        </w:rPr>
        <w:t xml:space="preserve"> </w:t>
      </w:r>
      <w:r w:rsidRPr="000D79DD">
        <w:rPr>
          <w:color w:val="221F1F"/>
          <w:u w:color="221F1F"/>
        </w:rPr>
        <w:t>(A2010, March 2021)</w:t>
      </w:r>
      <w:r w:rsidRPr="00147EC2">
        <w:rPr>
          <w:color w:val="221F1F"/>
          <w:spacing w:val="-2"/>
        </w:rPr>
        <w:t xml:space="preserve"> </w:t>
      </w:r>
      <w:r w:rsidRPr="00147EC2">
        <w:rPr>
          <w:color w:val="221F1F"/>
        </w:rPr>
        <w:t xml:space="preserve">for </w:t>
      </w:r>
      <w:r w:rsidRPr="00147EC2">
        <w:rPr>
          <w:color w:val="221F1F"/>
          <w:spacing w:val="-2"/>
        </w:rPr>
        <w:t>additional information.</w:t>
      </w:r>
    </w:p>
    <w:p w14:paraId="5CEF7D7A" w14:textId="5509C89D" w:rsidR="00FA62FC" w:rsidRPr="00776982" w:rsidRDefault="00FA62FC" w:rsidP="00776982">
      <w:pPr>
        <w:pStyle w:val="Heading3"/>
        <w:numPr>
          <w:ilvl w:val="0"/>
          <w:numId w:val="34"/>
        </w:numPr>
        <w:rPr>
          <w:color w:val="auto"/>
          <w:sz w:val="20"/>
          <w:szCs w:val="20"/>
        </w:rPr>
      </w:pPr>
      <w:r w:rsidRPr="00776982">
        <w:rPr>
          <w:color w:val="auto"/>
          <w:sz w:val="20"/>
          <w:szCs w:val="20"/>
        </w:rPr>
        <w:t>Broadcasting</w:t>
      </w:r>
    </w:p>
    <w:p w14:paraId="6AADA4EF" w14:textId="5036C6FA" w:rsidR="00FA62FC" w:rsidRPr="000D79DD" w:rsidRDefault="00FA62FC" w:rsidP="00FA62FC">
      <w:pPr>
        <w:pStyle w:val="BodyText"/>
        <w:numPr>
          <w:ilvl w:val="0"/>
          <w:numId w:val="25"/>
        </w:numPr>
        <w:spacing w:before="100" w:line="247" w:lineRule="auto"/>
        <w:ind w:right="586"/>
        <w:rPr>
          <w:b/>
          <w:bCs/>
        </w:rPr>
      </w:pPr>
      <w:r>
        <w:rPr>
          <w:color w:val="221F1F"/>
        </w:rPr>
        <w:t>Large seed-size cover crops are recommended to be planted with a grain drill to optimize seed to soil contact</w:t>
      </w:r>
      <w:r>
        <w:rPr>
          <w:color w:val="221F1F"/>
          <w:spacing w:val="-8"/>
        </w:rPr>
        <w:t xml:space="preserve"> </w:t>
      </w:r>
      <w:r>
        <w:rPr>
          <w:color w:val="221F1F"/>
        </w:rPr>
        <w:t>subsequent</w:t>
      </w:r>
      <w:r>
        <w:rPr>
          <w:color w:val="221F1F"/>
          <w:spacing w:val="-10"/>
        </w:rPr>
        <w:t xml:space="preserve"> </w:t>
      </w:r>
      <w:r>
        <w:rPr>
          <w:color w:val="221F1F"/>
        </w:rPr>
        <w:t>seed</w:t>
      </w:r>
      <w:r>
        <w:rPr>
          <w:color w:val="221F1F"/>
          <w:spacing w:val="-8"/>
        </w:rPr>
        <w:t xml:space="preserve"> </w:t>
      </w:r>
      <w:r>
        <w:rPr>
          <w:color w:val="221F1F"/>
        </w:rPr>
        <w:t>germination.</w:t>
      </w:r>
      <w:r>
        <w:rPr>
          <w:color w:val="221F1F"/>
          <w:spacing w:val="33"/>
        </w:rPr>
        <w:t xml:space="preserve"> </w:t>
      </w:r>
      <w:r w:rsidRPr="000D79DD">
        <w:rPr>
          <w:b/>
          <w:bCs/>
          <w:color w:val="221F1F"/>
        </w:rPr>
        <w:t>Cover</w:t>
      </w:r>
      <w:r w:rsidRPr="000D79DD">
        <w:rPr>
          <w:b/>
          <w:bCs/>
          <w:color w:val="221F1F"/>
          <w:spacing w:val="-9"/>
        </w:rPr>
        <w:t xml:space="preserve"> </w:t>
      </w:r>
      <w:r w:rsidRPr="000D79DD">
        <w:rPr>
          <w:b/>
          <w:bCs/>
          <w:color w:val="221F1F"/>
        </w:rPr>
        <w:t>crop</w:t>
      </w:r>
      <w:r w:rsidRPr="000D79DD">
        <w:rPr>
          <w:b/>
          <w:bCs/>
          <w:color w:val="221F1F"/>
          <w:spacing w:val="-8"/>
        </w:rPr>
        <w:t xml:space="preserve"> </w:t>
      </w:r>
      <w:r w:rsidRPr="000D79DD">
        <w:rPr>
          <w:b/>
          <w:bCs/>
          <w:color w:val="221F1F"/>
        </w:rPr>
        <w:t>mixes</w:t>
      </w:r>
      <w:r w:rsidRPr="000D79DD">
        <w:rPr>
          <w:b/>
          <w:bCs/>
          <w:color w:val="221F1F"/>
          <w:spacing w:val="-7"/>
        </w:rPr>
        <w:t xml:space="preserve"> </w:t>
      </w:r>
      <w:r w:rsidRPr="000D79DD">
        <w:rPr>
          <w:b/>
          <w:bCs/>
          <w:color w:val="221F1F"/>
        </w:rPr>
        <w:t>consisting</w:t>
      </w:r>
      <w:r w:rsidRPr="000D79DD">
        <w:rPr>
          <w:b/>
          <w:bCs/>
          <w:color w:val="221F1F"/>
          <w:spacing w:val="-8"/>
        </w:rPr>
        <w:t xml:space="preserve"> </w:t>
      </w:r>
      <w:r w:rsidRPr="000D79DD">
        <w:rPr>
          <w:b/>
          <w:bCs/>
          <w:color w:val="221F1F"/>
        </w:rPr>
        <w:t>of</w:t>
      </w:r>
      <w:r w:rsidRPr="000D79DD">
        <w:rPr>
          <w:b/>
          <w:bCs/>
          <w:color w:val="221F1F"/>
          <w:spacing w:val="-8"/>
        </w:rPr>
        <w:t xml:space="preserve"> </w:t>
      </w:r>
      <w:r w:rsidRPr="000D79DD">
        <w:rPr>
          <w:b/>
          <w:bCs/>
          <w:color w:val="221F1F"/>
        </w:rPr>
        <w:t>entirely</w:t>
      </w:r>
      <w:r w:rsidRPr="000D79DD">
        <w:rPr>
          <w:b/>
          <w:bCs/>
          <w:color w:val="221F1F"/>
          <w:spacing w:val="-8"/>
        </w:rPr>
        <w:t xml:space="preserve"> </w:t>
      </w:r>
      <w:r w:rsidRPr="000D79DD">
        <w:rPr>
          <w:b/>
          <w:bCs/>
          <w:color w:val="221F1F"/>
        </w:rPr>
        <w:t>fine</w:t>
      </w:r>
      <w:r w:rsidRPr="000D79DD">
        <w:rPr>
          <w:b/>
          <w:bCs/>
          <w:color w:val="221F1F"/>
          <w:spacing w:val="-8"/>
        </w:rPr>
        <w:t xml:space="preserve"> </w:t>
      </w:r>
      <w:r w:rsidRPr="000D79DD">
        <w:rPr>
          <w:b/>
          <w:bCs/>
          <w:color w:val="221F1F"/>
        </w:rPr>
        <w:t>seed</w:t>
      </w:r>
      <w:r w:rsidRPr="000D79DD">
        <w:rPr>
          <w:b/>
          <w:bCs/>
          <w:color w:val="221F1F"/>
          <w:spacing w:val="-8"/>
        </w:rPr>
        <w:t xml:space="preserve"> </w:t>
      </w:r>
      <w:r w:rsidRPr="000D79DD">
        <w:rPr>
          <w:b/>
          <w:bCs/>
          <w:color w:val="221F1F"/>
        </w:rPr>
        <w:t>covers</w:t>
      </w:r>
      <w:r w:rsidRPr="000D79DD">
        <w:rPr>
          <w:b/>
          <w:bCs/>
          <w:color w:val="221F1F"/>
          <w:spacing w:val="-6"/>
        </w:rPr>
        <w:t xml:space="preserve"> </w:t>
      </w:r>
      <w:r w:rsidR="00F8007C">
        <w:rPr>
          <w:b/>
          <w:bCs/>
          <w:color w:val="221F1F"/>
        </w:rPr>
        <w:t>and/or</w:t>
      </w:r>
      <w:r w:rsidRPr="000D79DD">
        <w:rPr>
          <w:b/>
          <w:bCs/>
          <w:color w:val="221F1F"/>
          <w:spacing w:val="-9"/>
        </w:rPr>
        <w:t xml:space="preserve"> </w:t>
      </w:r>
      <w:r w:rsidRPr="000D79DD">
        <w:rPr>
          <w:b/>
          <w:bCs/>
          <w:color w:val="221F1F"/>
        </w:rPr>
        <w:t>cereal</w:t>
      </w:r>
      <w:r w:rsidRPr="000D79DD">
        <w:rPr>
          <w:b/>
          <w:bCs/>
          <w:color w:val="221F1F"/>
          <w:spacing w:val="-8"/>
        </w:rPr>
        <w:t xml:space="preserve"> </w:t>
      </w:r>
      <w:r w:rsidRPr="000D79DD">
        <w:rPr>
          <w:b/>
          <w:bCs/>
          <w:color w:val="221F1F"/>
        </w:rPr>
        <w:t xml:space="preserve">crops are suitable for broadcast seeding, see </w:t>
      </w:r>
      <w:r w:rsidR="005B0D10">
        <w:rPr>
          <w:b/>
          <w:bCs/>
          <w:color w:val="221F1F"/>
        </w:rPr>
        <w:t>Cover Crop Properties</w:t>
      </w:r>
      <w:r w:rsidR="003817F6">
        <w:rPr>
          <w:b/>
          <w:bCs/>
          <w:color w:val="221F1F"/>
        </w:rPr>
        <w:t xml:space="preserve"> – </w:t>
      </w:r>
      <w:r w:rsidRPr="000D79DD">
        <w:rPr>
          <w:b/>
          <w:bCs/>
          <w:color w:val="221F1F"/>
        </w:rPr>
        <w:t>Seed Size.</w:t>
      </w:r>
    </w:p>
    <w:p w14:paraId="229D4915" w14:textId="77777777" w:rsidR="00FA62FC" w:rsidRPr="000D79DD" w:rsidRDefault="00FA62FC" w:rsidP="00FA62FC">
      <w:pPr>
        <w:pStyle w:val="BodyText"/>
        <w:numPr>
          <w:ilvl w:val="0"/>
          <w:numId w:val="25"/>
        </w:numPr>
        <w:spacing w:before="102" w:line="249" w:lineRule="auto"/>
        <w:ind w:right="137"/>
      </w:pPr>
      <w:r w:rsidRPr="000D79DD">
        <w:rPr>
          <w:b/>
          <w:bCs/>
          <w:color w:val="221F1F"/>
        </w:rPr>
        <w:t>Broadcasting</w:t>
      </w:r>
      <w:r w:rsidRPr="000D79DD">
        <w:rPr>
          <w:b/>
          <w:bCs/>
          <w:color w:val="221F1F"/>
          <w:spacing w:val="-2"/>
        </w:rPr>
        <w:t xml:space="preserve"> </w:t>
      </w:r>
      <w:r w:rsidRPr="000D79DD">
        <w:rPr>
          <w:b/>
          <w:bCs/>
          <w:color w:val="221F1F"/>
        </w:rPr>
        <w:t>or</w:t>
      </w:r>
      <w:r w:rsidRPr="000D79DD">
        <w:rPr>
          <w:b/>
          <w:bCs/>
          <w:color w:val="221F1F"/>
          <w:spacing w:val="-4"/>
        </w:rPr>
        <w:t xml:space="preserve"> </w:t>
      </w:r>
      <w:r w:rsidRPr="000D79DD">
        <w:rPr>
          <w:b/>
          <w:bCs/>
          <w:color w:val="221F1F"/>
        </w:rPr>
        <w:t>spreading</w:t>
      </w:r>
      <w:r w:rsidRPr="000D79DD">
        <w:rPr>
          <w:b/>
          <w:bCs/>
          <w:color w:val="221F1F"/>
          <w:spacing w:val="-2"/>
        </w:rPr>
        <w:t xml:space="preserve"> </w:t>
      </w:r>
      <w:r w:rsidRPr="000D79DD">
        <w:rPr>
          <w:b/>
          <w:bCs/>
          <w:color w:val="221F1F"/>
        </w:rPr>
        <w:t>of</w:t>
      </w:r>
      <w:r w:rsidRPr="000D79DD">
        <w:rPr>
          <w:b/>
          <w:bCs/>
          <w:color w:val="221F1F"/>
          <w:spacing w:val="-5"/>
        </w:rPr>
        <w:t xml:space="preserve"> </w:t>
      </w:r>
      <w:r w:rsidRPr="000D79DD">
        <w:rPr>
          <w:b/>
          <w:bCs/>
          <w:color w:val="221F1F"/>
        </w:rPr>
        <w:t>the</w:t>
      </w:r>
      <w:r w:rsidRPr="000D79DD">
        <w:rPr>
          <w:b/>
          <w:bCs/>
          <w:color w:val="221F1F"/>
          <w:spacing w:val="-4"/>
        </w:rPr>
        <w:t xml:space="preserve"> </w:t>
      </w:r>
      <w:r w:rsidRPr="000D79DD">
        <w:rPr>
          <w:b/>
          <w:bCs/>
          <w:color w:val="221F1F"/>
        </w:rPr>
        <w:t>cover</w:t>
      </w:r>
      <w:r w:rsidRPr="000D79DD">
        <w:rPr>
          <w:b/>
          <w:bCs/>
          <w:color w:val="221F1F"/>
          <w:spacing w:val="-4"/>
        </w:rPr>
        <w:t xml:space="preserve"> </w:t>
      </w:r>
      <w:r w:rsidRPr="000D79DD">
        <w:rPr>
          <w:b/>
          <w:bCs/>
          <w:color w:val="221F1F"/>
        </w:rPr>
        <w:t>crop</w:t>
      </w:r>
      <w:r w:rsidRPr="000D79DD">
        <w:rPr>
          <w:b/>
          <w:bCs/>
          <w:color w:val="221F1F"/>
          <w:spacing w:val="-4"/>
        </w:rPr>
        <w:t xml:space="preserve"> </w:t>
      </w:r>
      <w:r w:rsidRPr="000D79DD">
        <w:rPr>
          <w:b/>
          <w:bCs/>
          <w:color w:val="221F1F"/>
        </w:rPr>
        <w:t>seed can</w:t>
      </w:r>
      <w:r w:rsidRPr="000D79DD">
        <w:rPr>
          <w:b/>
          <w:bCs/>
          <w:color w:val="221F1F"/>
          <w:spacing w:val="-2"/>
        </w:rPr>
        <w:t xml:space="preserve"> </w:t>
      </w:r>
      <w:r w:rsidRPr="000D79DD">
        <w:rPr>
          <w:b/>
          <w:bCs/>
          <w:color w:val="221F1F"/>
        </w:rPr>
        <w:t>be</w:t>
      </w:r>
      <w:r w:rsidRPr="000D79DD">
        <w:rPr>
          <w:b/>
          <w:bCs/>
          <w:color w:val="221F1F"/>
          <w:spacing w:val="-4"/>
        </w:rPr>
        <w:t xml:space="preserve"> </w:t>
      </w:r>
      <w:r w:rsidRPr="000D79DD">
        <w:rPr>
          <w:b/>
          <w:bCs/>
          <w:color w:val="221F1F"/>
        </w:rPr>
        <w:t>used</w:t>
      </w:r>
      <w:r w:rsidRPr="000D79DD">
        <w:rPr>
          <w:b/>
          <w:bCs/>
          <w:color w:val="221F1F"/>
          <w:spacing w:val="-4"/>
        </w:rPr>
        <w:t xml:space="preserve"> </w:t>
      </w:r>
      <w:r w:rsidRPr="000D79DD">
        <w:rPr>
          <w:b/>
          <w:bCs/>
          <w:color w:val="221F1F"/>
        </w:rPr>
        <w:t>when</w:t>
      </w:r>
      <w:r w:rsidRPr="000D79DD">
        <w:rPr>
          <w:b/>
          <w:bCs/>
          <w:color w:val="221F1F"/>
          <w:spacing w:val="-4"/>
        </w:rPr>
        <w:t xml:space="preserve"> </w:t>
      </w:r>
      <w:r w:rsidRPr="000D79DD">
        <w:rPr>
          <w:b/>
          <w:bCs/>
          <w:color w:val="221F1F"/>
        </w:rPr>
        <w:t>soil</w:t>
      </w:r>
      <w:r w:rsidRPr="000D79DD">
        <w:rPr>
          <w:b/>
          <w:bCs/>
          <w:color w:val="221F1F"/>
          <w:spacing w:val="-3"/>
        </w:rPr>
        <w:t xml:space="preserve"> </w:t>
      </w:r>
      <w:r w:rsidRPr="000D79DD">
        <w:rPr>
          <w:b/>
          <w:bCs/>
          <w:color w:val="221F1F"/>
        </w:rPr>
        <w:t>or</w:t>
      </w:r>
      <w:r w:rsidRPr="000D79DD">
        <w:rPr>
          <w:b/>
          <w:bCs/>
          <w:color w:val="221F1F"/>
          <w:spacing w:val="-4"/>
        </w:rPr>
        <w:t xml:space="preserve"> </w:t>
      </w:r>
      <w:r w:rsidRPr="000D79DD">
        <w:rPr>
          <w:b/>
          <w:bCs/>
          <w:color w:val="221F1F"/>
        </w:rPr>
        <w:t>crop</w:t>
      </w:r>
      <w:r w:rsidRPr="000D79DD">
        <w:rPr>
          <w:b/>
          <w:bCs/>
          <w:color w:val="221F1F"/>
          <w:spacing w:val="-4"/>
        </w:rPr>
        <w:t xml:space="preserve"> </w:t>
      </w:r>
      <w:r w:rsidRPr="000D79DD">
        <w:rPr>
          <w:b/>
          <w:bCs/>
          <w:color w:val="221F1F"/>
        </w:rPr>
        <w:t>conditions</w:t>
      </w:r>
      <w:r w:rsidRPr="000D79DD">
        <w:rPr>
          <w:b/>
          <w:bCs/>
          <w:color w:val="221F1F"/>
          <w:spacing w:val="-3"/>
        </w:rPr>
        <w:t xml:space="preserve"> </w:t>
      </w:r>
      <w:r w:rsidRPr="000D79DD">
        <w:rPr>
          <w:b/>
          <w:bCs/>
          <w:color w:val="221F1F"/>
        </w:rPr>
        <w:t>are</w:t>
      </w:r>
      <w:r w:rsidRPr="000D79DD">
        <w:rPr>
          <w:b/>
          <w:bCs/>
          <w:color w:val="221F1F"/>
          <w:spacing w:val="-2"/>
        </w:rPr>
        <w:t xml:space="preserve"> </w:t>
      </w:r>
      <w:r w:rsidRPr="000D79DD">
        <w:rPr>
          <w:b/>
          <w:bCs/>
          <w:color w:val="221F1F"/>
        </w:rPr>
        <w:t>not</w:t>
      </w:r>
      <w:r w:rsidRPr="000D79DD">
        <w:rPr>
          <w:b/>
          <w:bCs/>
          <w:color w:val="221F1F"/>
          <w:spacing w:val="-4"/>
        </w:rPr>
        <w:t xml:space="preserve"> </w:t>
      </w:r>
      <w:r w:rsidRPr="000D79DD">
        <w:rPr>
          <w:b/>
          <w:bCs/>
          <w:color w:val="221F1F"/>
        </w:rPr>
        <w:t>conducive to</w:t>
      </w:r>
      <w:r w:rsidRPr="000D79DD">
        <w:rPr>
          <w:b/>
          <w:bCs/>
          <w:color w:val="221F1F"/>
          <w:spacing w:val="-1"/>
        </w:rPr>
        <w:t xml:space="preserve"> </w:t>
      </w:r>
      <w:r w:rsidRPr="000D79DD">
        <w:rPr>
          <w:b/>
          <w:bCs/>
          <w:color w:val="221F1F"/>
        </w:rPr>
        <w:t>use of</w:t>
      </w:r>
      <w:r w:rsidRPr="000D79DD">
        <w:rPr>
          <w:b/>
          <w:bCs/>
          <w:color w:val="221F1F"/>
          <w:spacing w:val="-2"/>
        </w:rPr>
        <w:t xml:space="preserve"> </w:t>
      </w:r>
      <w:r w:rsidRPr="000D79DD">
        <w:rPr>
          <w:b/>
          <w:bCs/>
          <w:color w:val="221F1F"/>
        </w:rPr>
        <w:t>standard</w:t>
      </w:r>
      <w:r w:rsidRPr="000D79DD">
        <w:rPr>
          <w:b/>
          <w:bCs/>
          <w:color w:val="221F1F"/>
          <w:spacing w:val="-1"/>
        </w:rPr>
        <w:t xml:space="preserve"> </w:t>
      </w:r>
      <w:r w:rsidRPr="000D79DD">
        <w:rPr>
          <w:b/>
          <w:bCs/>
          <w:color w:val="221F1F"/>
        </w:rPr>
        <w:t>seeding equipment.</w:t>
      </w:r>
      <w:r w:rsidRPr="000D79DD">
        <w:rPr>
          <w:b/>
          <w:bCs/>
          <w:color w:val="221F1F"/>
          <w:spacing w:val="40"/>
        </w:rPr>
        <w:t xml:space="preserve"> </w:t>
      </w:r>
      <w:r w:rsidRPr="008A6732">
        <w:rPr>
          <w:b/>
          <w:bCs/>
          <w:color w:val="221F1F"/>
        </w:rPr>
        <w:t>Aerial</w:t>
      </w:r>
      <w:r w:rsidRPr="008A6732">
        <w:rPr>
          <w:b/>
          <w:bCs/>
          <w:color w:val="221F1F"/>
          <w:spacing w:val="-1"/>
        </w:rPr>
        <w:t xml:space="preserve"> </w:t>
      </w:r>
      <w:r w:rsidRPr="008A6732">
        <w:rPr>
          <w:b/>
          <w:bCs/>
          <w:color w:val="221F1F"/>
        </w:rPr>
        <w:t>seeding</w:t>
      </w:r>
      <w:r w:rsidRPr="008A6732">
        <w:rPr>
          <w:b/>
          <w:bCs/>
          <w:color w:val="221F1F"/>
          <w:spacing w:val="-1"/>
        </w:rPr>
        <w:t xml:space="preserve"> </w:t>
      </w:r>
      <w:r w:rsidRPr="008A6732">
        <w:rPr>
          <w:b/>
          <w:bCs/>
          <w:color w:val="221F1F"/>
        </w:rPr>
        <w:t>is a</w:t>
      </w:r>
      <w:r w:rsidRPr="008A6732">
        <w:rPr>
          <w:b/>
          <w:bCs/>
          <w:color w:val="221F1F"/>
          <w:spacing w:val="-1"/>
        </w:rPr>
        <w:t xml:space="preserve"> </w:t>
      </w:r>
      <w:r w:rsidRPr="008A6732">
        <w:rPr>
          <w:b/>
          <w:bCs/>
          <w:color w:val="221F1F"/>
        </w:rPr>
        <w:t>broadcast seeding</w:t>
      </w:r>
      <w:r w:rsidRPr="008A6732">
        <w:rPr>
          <w:b/>
          <w:bCs/>
          <w:color w:val="221F1F"/>
          <w:spacing w:val="-1"/>
        </w:rPr>
        <w:t xml:space="preserve"> </w:t>
      </w:r>
      <w:r w:rsidRPr="008A6732">
        <w:rPr>
          <w:b/>
          <w:bCs/>
          <w:color w:val="221F1F"/>
        </w:rPr>
        <w:t xml:space="preserve">method.  Broadcast seeding with light incorporation has shown to be a successful method of </w:t>
      </w:r>
      <w:r w:rsidRPr="008A6732">
        <w:rPr>
          <w:b/>
          <w:bCs/>
          <w:color w:val="221F1F"/>
          <w:spacing w:val="-1"/>
        </w:rPr>
        <w:t>establishing cover crops.</w:t>
      </w:r>
    </w:p>
    <w:p w14:paraId="07095F75" w14:textId="40A36A2F" w:rsidR="00FA62FC" w:rsidRPr="000D79DD" w:rsidRDefault="00FA62FC" w:rsidP="00FA62FC">
      <w:pPr>
        <w:pStyle w:val="BodyText"/>
        <w:numPr>
          <w:ilvl w:val="0"/>
          <w:numId w:val="25"/>
        </w:numPr>
        <w:spacing w:before="102" w:line="249" w:lineRule="auto"/>
        <w:ind w:right="137"/>
      </w:pPr>
      <w:r w:rsidRPr="000D79DD">
        <w:rPr>
          <w:b/>
          <w:bCs/>
          <w:color w:val="221F1F"/>
        </w:rPr>
        <w:t>Broadcast</w:t>
      </w:r>
      <w:r w:rsidRPr="000D79DD">
        <w:rPr>
          <w:b/>
          <w:bCs/>
          <w:color w:val="221F1F"/>
          <w:spacing w:val="-1"/>
        </w:rPr>
        <w:t xml:space="preserve"> </w:t>
      </w:r>
      <w:r w:rsidRPr="000D79DD">
        <w:rPr>
          <w:b/>
          <w:bCs/>
          <w:color w:val="221F1F"/>
        </w:rPr>
        <w:t>seeding methods without incorporation have only shown success when used under irrigation, or in established no-till systems (6+ years) with adequate residue cover</w:t>
      </w:r>
      <w:r w:rsidRPr="00DD0593">
        <w:rPr>
          <w:b/>
          <w:bCs/>
          <w:color w:val="221F1F"/>
        </w:rPr>
        <w:t xml:space="preserve"> and</w:t>
      </w:r>
      <w:r w:rsidRPr="000D79DD">
        <w:rPr>
          <w:b/>
          <w:bCs/>
          <w:color w:val="221F1F"/>
        </w:rPr>
        <w:t xml:space="preserve"> forecasted</w:t>
      </w:r>
      <w:r w:rsidRPr="00DD0593">
        <w:rPr>
          <w:b/>
          <w:bCs/>
          <w:color w:val="221F1F"/>
        </w:rPr>
        <w:t xml:space="preserve"> moisture</w:t>
      </w:r>
      <w:r w:rsidRPr="00DD0593">
        <w:rPr>
          <w:color w:val="221F1F"/>
        </w:rPr>
        <w:t xml:space="preserve">. </w:t>
      </w:r>
      <w:r w:rsidRPr="000D79DD">
        <w:rPr>
          <w:b/>
          <w:bCs/>
          <w:color w:val="221F1F"/>
        </w:rPr>
        <w:t>If these criteria are met</w:t>
      </w:r>
      <w:r w:rsidR="004C785F">
        <w:rPr>
          <w:b/>
          <w:bCs/>
          <w:color w:val="221F1F"/>
        </w:rPr>
        <w:t>,</w:t>
      </w:r>
      <w:r w:rsidRPr="000D79DD">
        <w:rPr>
          <w:b/>
          <w:bCs/>
          <w:color w:val="221F1F"/>
        </w:rPr>
        <w:t xml:space="preserve"> broadcast seeding without incorporation is an approved seeding method in North Dakota. </w:t>
      </w:r>
    </w:p>
    <w:p w14:paraId="0D9FC128" w14:textId="77777777" w:rsidR="00FA62FC" w:rsidRPr="002205D4" w:rsidRDefault="00FA62FC" w:rsidP="00FA62FC">
      <w:pPr>
        <w:pStyle w:val="BodyText"/>
        <w:numPr>
          <w:ilvl w:val="0"/>
          <w:numId w:val="25"/>
        </w:numPr>
        <w:spacing w:before="102" w:line="249" w:lineRule="auto"/>
        <w:ind w:right="137"/>
      </w:pPr>
      <w:r w:rsidRPr="002205D4">
        <w:rPr>
          <w:color w:val="221F1F"/>
        </w:rPr>
        <w:t>Broadcast seeding tends to have uneven distribution of seed, especially in mixtures with seeds of various sizes.  This can lead to stands with a variable canopy lacking uniform dispersal of species</w:t>
      </w:r>
      <w:r w:rsidRPr="000D79DD">
        <w:rPr>
          <w:color w:val="221F1F"/>
        </w:rPr>
        <w:t xml:space="preserve"> which may be undesirable and impact the effectiveness of the cover crop</w:t>
      </w:r>
      <w:r w:rsidRPr="002205D4">
        <w:rPr>
          <w:color w:val="221F1F"/>
        </w:rPr>
        <w:t>.</w:t>
      </w:r>
    </w:p>
    <w:p w14:paraId="44C1D11B" w14:textId="77777777" w:rsidR="00FA62FC" w:rsidRPr="008D275F" w:rsidRDefault="00FA62FC" w:rsidP="00FA62FC">
      <w:pPr>
        <w:pStyle w:val="Heading2"/>
        <w:rPr>
          <w:rFonts w:ascii="Arial" w:hAnsi="Arial" w:cs="Arial"/>
          <w:b/>
          <w:bCs/>
          <w:color w:val="auto"/>
          <w:sz w:val="20"/>
          <w:szCs w:val="20"/>
        </w:rPr>
      </w:pPr>
      <w:r w:rsidRPr="008D275F">
        <w:rPr>
          <w:rFonts w:ascii="Arial" w:hAnsi="Arial" w:cs="Arial"/>
          <w:b/>
          <w:bCs/>
          <w:color w:val="auto"/>
          <w:sz w:val="20"/>
          <w:szCs w:val="20"/>
        </w:rPr>
        <w:t>Seeding</w:t>
      </w:r>
      <w:r w:rsidRPr="008D275F">
        <w:rPr>
          <w:rFonts w:ascii="Arial" w:hAnsi="Arial" w:cs="Arial"/>
          <w:b/>
          <w:bCs/>
          <w:color w:val="auto"/>
          <w:spacing w:val="-2"/>
          <w:sz w:val="20"/>
          <w:szCs w:val="20"/>
        </w:rPr>
        <w:t xml:space="preserve"> </w:t>
      </w:r>
      <w:r w:rsidRPr="008D275F">
        <w:rPr>
          <w:rFonts w:ascii="Arial" w:hAnsi="Arial" w:cs="Arial"/>
          <w:b/>
          <w:bCs/>
          <w:color w:val="auto"/>
          <w:sz w:val="20"/>
          <w:szCs w:val="20"/>
        </w:rPr>
        <w:t>Rates</w:t>
      </w:r>
    </w:p>
    <w:p w14:paraId="5A7FCDC7" w14:textId="1BC710B0" w:rsidR="00FA62FC" w:rsidRPr="000D79DD" w:rsidRDefault="00FA62FC" w:rsidP="00FA62FC">
      <w:pPr>
        <w:pStyle w:val="BodyText"/>
        <w:numPr>
          <w:ilvl w:val="0"/>
          <w:numId w:val="26"/>
        </w:numPr>
        <w:spacing w:line="249" w:lineRule="auto"/>
        <w:ind w:left="900" w:right="137"/>
      </w:pPr>
      <w:r w:rsidRPr="002205D4">
        <w:rPr>
          <w:color w:val="221F1F"/>
        </w:rPr>
        <w:t xml:space="preserve">Full agronomic seeding rates for individual crops when planted with a grain drill are provided in </w:t>
      </w:r>
      <w:r w:rsidR="005B0D10">
        <w:rPr>
          <w:color w:val="221F1F"/>
        </w:rPr>
        <w:t>Cover Crop Properties</w:t>
      </w:r>
      <w:r w:rsidR="003817F6">
        <w:rPr>
          <w:color w:val="221F1F"/>
        </w:rPr>
        <w:t xml:space="preserve"> </w:t>
      </w:r>
      <w:r w:rsidRPr="002205D4">
        <w:rPr>
          <w:color w:val="221F1F"/>
        </w:rPr>
        <w:t>– Seeding Rate.</w:t>
      </w:r>
      <w:r w:rsidRPr="002205D4">
        <w:rPr>
          <w:color w:val="221F1F"/>
          <w:spacing w:val="40"/>
        </w:rPr>
        <w:t xml:space="preserve"> </w:t>
      </w:r>
      <w:r w:rsidRPr="002205D4">
        <w:rPr>
          <w:color w:val="221F1F"/>
        </w:rPr>
        <w:t>There is a significant diversity in cover crop species and potential cover crop mixtures and rates,</w:t>
      </w:r>
      <w:r w:rsidRPr="002205D4">
        <w:rPr>
          <w:color w:val="221F1F"/>
          <w:spacing w:val="-5"/>
        </w:rPr>
        <w:t xml:space="preserve"> </w:t>
      </w:r>
      <w:r w:rsidRPr="002205D4">
        <w:rPr>
          <w:color w:val="221F1F"/>
        </w:rPr>
        <w:t>depending</w:t>
      </w:r>
      <w:r w:rsidRPr="002205D4">
        <w:rPr>
          <w:color w:val="221F1F"/>
          <w:spacing w:val="-5"/>
        </w:rPr>
        <w:t xml:space="preserve"> </w:t>
      </w:r>
      <w:r w:rsidRPr="002205D4">
        <w:rPr>
          <w:color w:val="221F1F"/>
        </w:rPr>
        <w:t>on</w:t>
      </w:r>
      <w:r w:rsidRPr="002205D4">
        <w:rPr>
          <w:color w:val="221F1F"/>
          <w:spacing w:val="-5"/>
        </w:rPr>
        <w:t xml:space="preserve"> </w:t>
      </w:r>
      <w:r w:rsidRPr="002205D4">
        <w:rPr>
          <w:color w:val="221F1F"/>
        </w:rPr>
        <w:t>the</w:t>
      </w:r>
      <w:r w:rsidRPr="002205D4">
        <w:rPr>
          <w:color w:val="221F1F"/>
          <w:spacing w:val="-5"/>
        </w:rPr>
        <w:t xml:space="preserve"> </w:t>
      </w:r>
      <w:r w:rsidRPr="002205D4">
        <w:rPr>
          <w:color w:val="221F1F"/>
        </w:rPr>
        <w:t>intended</w:t>
      </w:r>
      <w:r w:rsidRPr="002205D4">
        <w:rPr>
          <w:color w:val="221F1F"/>
          <w:spacing w:val="-5"/>
        </w:rPr>
        <w:t xml:space="preserve"> </w:t>
      </w:r>
      <w:r w:rsidRPr="002205D4">
        <w:rPr>
          <w:color w:val="221F1F"/>
        </w:rPr>
        <w:t>purpose.</w:t>
      </w:r>
      <w:r w:rsidRPr="002205D4">
        <w:rPr>
          <w:color w:val="221F1F"/>
          <w:spacing w:val="-1"/>
        </w:rPr>
        <w:t xml:space="preserve"> </w:t>
      </w:r>
    </w:p>
    <w:p w14:paraId="74062461" w14:textId="35DA3B4F" w:rsidR="00FA62FC" w:rsidRPr="00E34923" w:rsidRDefault="00FA62FC" w:rsidP="00FA62FC">
      <w:pPr>
        <w:pStyle w:val="BodyText"/>
        <w:numPr>
          <w:ilvl w:val="0"/>
          <w:numId w:val="26"/>
        </w:numPr>
        <w:spacing w:line="249" w:lineRule="auto"/>
        <w:ind w:left="900" w:right="137"/>
      </w:pPr>
      <w:r w:rsidRPr="00E34923">
        <w:t xml:space="preserve">Seeding rates varying from rates listed in </w:t>
      </w:r>
      <w:r w:rsidR="005B0D10">
        <w:t>Cover Crop Properties</w:t>
      </w:r>
      <w:r w:rsidRPr="00E34923">
        <w:t xml:space="preserve"> – Seeding Rate </w:t>
      </w:r>
      <w:r>
        <w:t xml:space="preserve">are permitted for both single species and mixes which </w:t>
      </w:r>
      <w:r w:rsidRPr="00E34923">
        <w:t xml:space="preserve">may </w:t>
      </w:r>
      <w:r>
        <w:rPr>
          <w:color w:val="221F1F"/>
        </w:rPr>
        <w:t>pose some additional benefits but also possible challenges while still meeting the planned resource concern(s).</w:t>
      </w:r>
    </w:p>
    <w:p w14:paraId="2AAE9C51" w14:textId="77777777" w:rsidR="00FA62FC" w:rsidRPr="000D79DD" w:rsidRDefault="00FA62FC" w:rsidP="00FA62FC">
      <w:pPr>
        <w:pStyle w:val="BodyText"/>
        <w:numPr>
          <w:ilvl w:val="0"/>
          <w:numId w:val="26"/>
        </w:numPr>
        <w:spacing w:line="249" w:lineRule="auto"/>
        <w:ind w:left="900" w:right="137"/>
      </w:pPr>
      <w:r w:rsidRPr="002205D4">
        <w:rPr>
          <w:color w:val="221F1F"/>
        </w:rPr>
        <w:t>Considerations</w:t>
      </w:r>
      <w:r w:rsidRPr="002205D4">
        <w:rPr>
          <w:color w:val="221F1F"/>
          <w:spacing w:val="-5"/>
        </w:rPr>
        <w:t xml:space="preserve"> </w:t>
      </w:r>
      <w:r w:rsidRPr="002205D4">
        <w:rPr>
          <w:color w:val="221F1F"/>
        </w:rPr>
        <w:t>in</w:t>
      </w:r>
      <w:r w:rsidRPr="002205D4">
        <w:rPr>
          <w:color w:val="221F1F"/>
          <w:spacing w:val="-4"/>
        </w:rPr>
        <w:t xml:space="preserve"> </w:t>
      </w:r>
      <w:r w:rsidRPr="002205D4">
        <w:rPr>
          <w:color w:val="221F1F"/>
        </w:rPr>
        <w:t>overall</w:t>
      </w:r>
      <w:r w:rsidRPr="002205D4">
        <w:rPr>
          <w:color w:val="221F1F"/>
          <w:spacing w:val="-5"/>
        </w:rPr>
        <w:t xml:space="preserve"> </w:t>
      </w:r>
      <w:r w:rsidRPr="002205D4">
        <w:rPr>
          <w:color w:val="221F1F"/>
        </w:rPr>
        <w:t>seed mix and individual</w:t>
      </w:r>
      <w:r w:rsidRPr="002205D4">
        <w:rPr>
          <w:color w:val="221F1F"/>
          <w:spacing w:val="-1"/>
        </w:rPr>
        <w:t xml:space="preserve"> </w:t>
      </w:r>
      <w:r w:rsidRPr="002205D4">
        <w:rPr>
          <w:color w:val="221F1F"/>
        </w:rPr>
        <w:t>species percentage</w:t>
      </w:r>
      <w:r>
        <w:rPr>
          <w:color w:val="221F1F"/>
        </w:rPr>
        <w:t>/rate</w:t>
      </w:r>
      <w:r w:rsidRPr="002205D4">
        <w:rPr>
          <w:color w:val="221F1F"/>
        </w:rPr>
        <w:t xml:space="preserve"> should include such items as: the</w:t>
      </w:r>
      <w:r w:rsidRPr="002205D4">
        <w:rPr>
          <w:color w:val="221F1F"/>
          <w:spacing w:val="-1"/>
        </w:rPr>
        <w:t xml:space="preserve"> </w:t>
      </w:r>
      <w:r w:rsidRPr="002205D4">
        <w:rPr>
          <w:color w:val="221F1F"/>
        </w:rPr>
        <w:t>volume of seed needed for proper seed distribution through the seeding implement, the overall cost</w:t>
      </w:r>
      <w:r>
        <w:rPr>
          <w:color w:val="221F1F"/>
        </w:rPr>
        <w:t xml:space="preserve"> of</w:t>
      </w:r>
      <w:r w:rsidRPr="002205D4">
        <w:rPr>
          <w:color w:val="221F1F"/>
        </w:rPr>
        <w:t xml:space="preserve"> the mixture, as well as what is needed to meet the planned practice purpose(s).  </w:t>
      </w:r>
    </w:p>
    <w:p w14:paraId="07AFABAB" w14:textId="77777777" w:rsidR="00FA62FC" w:rsidRPr="000D79DD" w:rsidRDefault="00FA62FC" w:rsidP="00FA62FC">
      <w:pPr>
        <w:pStyle w:val="BodyText"/>
        <w:numPr>
          <w:ilvl w:val="1"/>
          <w:numId w:val="26"/>
        </w:numPr>
        <w:spacing w:line="249" w:lineRule="auto"/>
        <w:ind w:right="137"/>
      </w:pPr>
      <w:r w:rsidRPr="002205D4">
        <w:rPr>
          <w:color w:val="221F1F"/>
        </w:rPr>
        <w:t xml:space="preserve">Varying the seeding rate can have a significant impact on the total biomass produced, the time needed to provide adequate ground or canopy cover, and the overall growth of the cover crop.  See </w:t>
      </w:r>
      <w:hyperlink r:id="rId11" w:anchor=":~:text=As%20an%20example%2C%20in%20an,rye%20plant%20growth%20and%20density" w:history="1">
        <w:r w:rsidRPr="00DD240A">
          <w:rPr>
            <w:rStyle w:val="Hyperlink"/>
            <w:color w:val="153D63" w:themeColor="text2" w:themeTint="E6"/>
          </w:rPr>
          <w:t>Growing Rye as a Cover Crop in North Dakota (A2010, March 2021)</w:t>
        </w:r>
      </w:hyperlink>
      <w:r w:rsidRPr="00DD240A">
        <w:rPr>
          <w:color w:val="153D63" w:themeColor="text2" w:themeTint="E6"/>
        </w:rPr>
        <w:t xml:space="preserve"> </w:t>
      </w:r>
      <w:r w:rsidRPr="000D79DD">
        <w:t>as an example.</w:t>
      </w:r>
    </w:p>
    <w:p w14:paraId="7959633C" w14:textId="77777777" w:rsidR="00FA62FC" w:rsidRPr="008A6732" w:rsidRDefault="00FA62FC" w:rsidP="00FA62FC">
      <w:pPr>
        <w:pStyle w:val="BodyText"/>
        <w:numPr>
          <w:ilvl w:val="0"/>
          <w:numId w:val="26"/>
        </w:numPr>
        <w:spacing w:line="249" w:lineRule="auto"/>
        <w:ind w:left="900" w:right="137"/>
      </w:pPr>
      <w:r w:rsidRPr="008A6732">
        <w:rPr>
          <w:color w:val="221F1F"/>
        </w:rPr>
        <w:t>For spring erosion control prior to seeding sugar beets, 10-20 pounds/acre of barley has shown to be adequate.</w:t>
      </w:r>
    </w:p>
    <w:p w14:paraId="7540E3C3" w14:textId="77777777" w:rsidR="00FA62FC" w:rsidRDefault="00FA62FC" w:rsidP="00FA62FC">
      <w:pPr>
        <w:pStyle w:val="BodyText"/>
        <w:numPr>
          <w:ilvl w:val="0"/>
          <w:numId w:val="26"/>
        </w:numPr>
        <w:spacing w:before="97" w:line="249" w:lineRule="auto"/>
        <w:ind w:left="900" w:right="570"/>
      </w:pPr>
      <w:r>
        <w:rPr>
          <w:color w:val="221F1F"/>
        </w:rPr>
        <w:t>Consider limiting individual</w:t>
      </w:r>
      <w:r>
        <w:rPr>
          <w:color w:val="221F1F"/>
          <w:spacing w:val="-5"/>
        </w:rPr>
        <w:t xml:space="preserve"> </w:t>
      </w:r>
      <w:r>
        <w:rPr>
          <w:color w:val="221F1F"/>
        </w:rPr>
        <w:t>brassica</w:t>
      </w:r>
      <w:r>
        <w:rPr>
          <w:color w:val="221F1F"/>
          <w:spacing w:val="-5"/>
        </w:rPr>
        <w:t xml:space="preserve"> </w:t>
      </w:r>
      <w:r>
        <w:rPr>
          <w:color w:val="221F1F"/>
        </w:rPr>
        <w:t>species</w:t>
      </w:r>
      <w:r>
        <w:rPr>
          <w:color w:val="221F1F"/>
          <w:spacing w:val="-2"/>
        </w:rPr>
        <w:t xml:space="preserve"> </w:t>
      </w:r>
      <w:r>
        <w:rPr>
          <w:color w:val="221F1F"/>
        </w:rPr>
        <w:t>seeding</w:t>
      </w:r>
      <w:r>
        <w:rPr>
          <w:color w:val="221F1F"/>
          <w:spacing w:val="-5"/>
        </w:rPr>
        <w:t xml:space="preserve"> </w:t>
      </w:r>
      <w:r>
        <w:rPr>
          <w:color w:val="221F1F"/>
        </w:rPr>
        <w:t>rates</w:t>
      </w:r>
      <w:r>
        <w:rPr>
          <w:color w:val="221F1F"/>
          <w:spacing w:val="-4"/>
        </w:rPr>
        <w:t xml:space="preserve"> </w:t>
      </w:r>
      <w:r>
        <w:rPr>
          <w:color w:val="221F1F"/>
        </w:rPr>
        <w:t>to</w:t>
      </w:r>
      <w:r>
        <w:rPr>
          <w:color w:val="221F1F"/>
          <w:spacing w:val="-5"/>
        </w:rPr>
        <w:t xml:space="preserve"> </w:t>
      </w:r>
      <w:r>
        <w:rPr>
          <w:color w:val="221F1F"/>
        </w:rPr>
        <w:t>0.5</w:t>
      </w:r>
      <w:r>
        <w:rPr>
          <w:color w:val="221F1F"/>
          <w:spacing w:val="-5"/>
        </w:rPr>
        <w:t xml:space="preserve"> </w:t>
      </w:r>
      <w:r>
        <w:rPr>
          <w:color w:val="221F1F"/>
        </w:rPr>
        <w:t>to</w:t>
      </w:r>
      <w:r>
        <w:rPr>
          <w:color w:val="221F1F"/>
          <w:spacing w:val="-5"/>
        </w:rPr>
        <w:t xml:space="preserve"> </w:t>
      </w:r>
      <w:r>
        <w:rPr>
          <w:color w:val="221F1F"/>
        </w:rPr>
        <w:t>1</w:t>
      </w:r>
      <w:r>
        <w:rPr>
          <w:color w:val="221F1F"/>
          <w:spacing w:val="-4"/>
        </w:rPr>
        <w:t xml:space="preserve"> </w:t>
      </w:r>
      <w:r>
        <w:rPr>
          <w:color w:val="221F1F"/>
        </w:rPr>
        <w:t>lb/ac in</w:t>
      </w:r>
      <w:r>
        <w:rPr>
          <w:color w:val="221F1F"/>
          <w:spacing w:val="-3"/>
        </w:rPr>
        <w:t xml:space="preserve"> </w:t>
      </w:r>
      <w:r>
        <w:rPr>
          <w:color w:val="221F1F"/>
        </w:rPr>
        <w:t>a</w:t>
      </w:r>
      <w:r>
        <w:rPr>
          <w:color w:val="221F1F"/>
          <w:spacing w:val="-5"/>
        </w:rPr>
        <w:t xml:space="preserve"> </w:t>
      </w:r>
      <w:r>
        <w:rPr>
          <w:color w:val="221F1F"/>
        </w:rPr>
        <w:t>mixture</w:t>
      </w:r>
      <w:r>
        <w:rPr>
          <w:color w:val="221F1F"/>
          <w:spacing w:val="-4"/>
        </w:rPr>
        <w:t xml:space="preserve"> </w:t>
      </w:r>
      <w:r>
        <w:rPr>
          <w:color w:val="221F1F"/>
        </w:rPr>
        <w:t>to encourage root develop.</w:t>
      </w:r>
    </w:p>
    <w:p w14:paraId="556EB07E" w14:textId="77777777" w:rsidR="00FA62FC" w:rsidRPr="000D79DD" w:rsidRDefault="00FA62FC" w:rsidP="00FA62FC">
      <w:pPr>
        <w:pStyle w:val="BodyText"/>
        <w:numPr>
          <w:ilvl w:val="0"/>
          <w:numId w:val="26"/>
        </w:numPr>
        <w:spacing w:before="101"/>
        <w:ind w:left="900" w:right="527"/>
        <w:rPr>
          <w:b/>
          <w:bCs/>
        </w:rPr>
      </w:pPr>
      <w:r w:rsidRPr="000D79DD">
        <w:rPr>
          <w:b/>
          <w:bCs/>
          <w:color w:val="221F1F"/>
        </w:rPr>
        <w:t>For</w:t>
      </w:r>
      <w:r w:rsidRPr="000D79DD">
        <w:rPr>
          <w:b/>
          <w:bCs/>
          <w:color w:val="221F1F"/>
          <w:spacing w:val="-5"/>
        </w:rPr>
        <w:t xml:space="preserve"> </w:t>
      </w:r>
      <w:r w:rsidRPr="000D79DD">
        <w:rPr>
          <w:b/>
          <w:bCs/>
          <w:color w:val="221F1F"/>
        </w:rPr>
        <w:t>broadcast</w:t>
      </w:r>
      <w:r w:rsidRPr="000D79DD">
        <w:rPr>
          <w:b/>
          <w:bCs/>
          <w:color w:val="221F1F"/>
          <w:spacing w:val="-7"/>
        </w:rPr>
        <w:t xml:space="preserve"> </w:t>
      </w:r>
      <w:r w:rsidRPr="000D79DD">
        <w:rPr>
          <w:b/>
          <w:bCs/>
          <w:color w:val="221F1F"/>
        </w:rPr>
        <w:t>seedings,</w:t>
      </w:r>
      <w:r w:rsidRPr="000D79DD">
        <w:rPr>
          <w:b/>
          <w:bCs/>
          <w:color w:val="221F1F"/>
          <w:spacing w:val="-4"/>
        </w:rPr>
        <w:t xml:space="preserve"> </w:t>
      </w:r>
      <w:r w:rsidRPr="000D79DD">
        <w:rPr>
          <w:b/>
          <w:bCs/>
          <w:color w:val="221F1F"/>
        </w:rPr>
        <w:t>seeding</w:t>
      </w:r>
      <w:r w:rsidRPr="000D79DD">
        <w:rPr>
          <w:b/>
          <w:bCs/>
          <w:color w:val="221F1F"/>
          <w:spacing w:val="-10"/>
        </w:rPr>
        <w:t xml:space="preserve"> </w:t>
      </w:r>
      <w:r w:rsidRPr="000D79DD">
        <w:rPr>
          <w:b/>
          <w:bCs/>
          <w:color w:val="221F1F"/>
        </w:rPr>
        <w:t>rates</w:t>
      </w:r>
      <w:r w:rsidRPr="000D79DD">
        <w:rPr>
          <w:b/>
          <w:bCs/>
          <w:color w:val="221F1F"/>
          <w:spacing w:val="-8"/>
        </w:rPr>
        <w:t xml:space="preserve"> </w:t>
      </w:r>
      <w:r w:rsidRPr="000D79DD">
        <w:rPr>
          <w:b/>
          <w:bCs/>
          <w:color w:val="221F1F"/>
        </w:rPr>
        <w:t>will</w:t>
      </w:r>
      <w:r w:rsidRPr="000D79DD">
        <w:rPr>
          <w:b/>
          <w:bCs/>
          <w:color w:val="221F1F"/>
          <w:spacing w:val="-8"/>
        </w:rPr>
        <w:t xml:space="preserve"> </w:t>
      </w:r>
      <w:r w:rsidRPr="000D79DD">
        <w:rPr>
          <w:b/>
          <w:bCs/>
          <w:color w:val="221F1F"/>
        </w:rPr>
        <w:t>be</w:t>
      </w:r>
      <w:r w:rsidRPr="000D79DD">
        <w:rPr>
          <w:b/>
          <w:bCs/>
          <w:color w:val="221F1F"/>
          <w:spacing w:val="-8"/>
        </w:rPr>
        <w:t xml:space="preserve"> </w:t>
      </w:r>
      <w:r w:rsidRPr="000D79DD">
        <w:rPr>
          <w:b/>
          <w:bCs/>
          <w:color w:val="221F1F"/>
        </w:rPr>
        <w:t>increased</w:t>
      </w:r>
      <w:r w:rsidRPr="000D79DD">
        <w:rPr>
          <w:b/>
          <w:bCs/>
          <w:color w:val="221F1F"/>
          <w:spacing w:val="-3"/>
        </w:rPr>
        <w:t xml:space="preserve"> </w:t>
      </w:r>
      <w:r w:rsidRPr="000D79DD">
        <w:rPr>
          <w:b/>
          <w:bCs/>
          <w:color w:val="221F1F"/>
        </w:rPr>
        <w:t>by</w:t>
      </w:r>
      <w:r w:rsidRPr="000D79DD">
        <w:rPr>
          <w:b/>
          <w:bCs/>
          <w:color w:val="221F1F"/>
          <w:spacing w:val="-4"/>
        </w:rPr>
        <w:t xml:space="preserve"> </w:t>
      </w:r>
      <w:r w:rsidRPr="000D79DD">
        <w:rPr>
          <w:b/>
          <w:bCs/>
          <w:color w:val="221F1F"/>
        </w:rPr>
        <w:t>a</w:t>
      </w:r>
      <w:r w:rsidRPr="000D79DD">
        <w:rPr>
          <w:b/>
          <w:bCs/>
          <w:color w:val="221F1F"/>
          <w:spacing w:val="-3"/>
        </w:rPr>
        <w:t xml:space="preserve"> </w:t>
      </w:r>
      <w:r w:rsidRPr="000D79DD">
        <w:rPr>
          <w:b/>
          <w:bCs/>
          <w:color w:val="221F1F"/>
        </w:rPr>
        <w:t>minimum</w:t>
      </w:r>
      <w:r w:rsidRPr="000D79DD">
        <w:rPr>
          <w:b/>
          <w:bCs/>
          <w:color w:val="221F1F"/>
          <w:spacing w:val="-7"/>
        </w:rPr>
        <w:t xml:space="preserve"> </w:t>
      </w:r>
      <w:r w:rsidRPr="000D79DD">
        <w:rPr>
          <w:b/>
          <w:bCs/>
          <w:color w:val="221F1F"/>
        </w:rPr>
        <w:t>of</w:t>
      </w:r>
      <w:r w:rsidRPr="000D79DD">
        <w:rPr>
          <w:b/>
          <w:bCs/>
          <w:color w:val="221F1F"/>
          <w:spacing w:val="-3"/>
        </w:rPr>
        <w:t xml:space="preserve"> </w:t>
      </w:r>
      <w:r w:rsidRPr="000D79DD">
        <w:rPr>
          <w:b/>
          <w:bCs/>
          <w:color w:val="221F1F"/>
        </w:rPr>
        <w:t>20%</w:t>
      </w:r>
      <w:r w:rsidRPr="000D79DD">
        <w:rPr>
          <w:b/>
          <w:bCs/>
          <w:color w:val="221F1F"/>
          <w:spacing w:val="-4"/>
        </w:rPr>
        <w:t xml:space="preserve"> </w:t>
      </w:r>
      <w:r w:rsidRPr="000D79DD">
        <w:rPr>
          <w:b/>
          <w:bCs/>
          <w:color w:val="221F1F"/>
        </w:rPr>
        <w:t>over</w:t>
      </w:r>
      <w:r w:rsidRPr="000D79DD">
        <w:rPr>
          <w:b/>
          <w:bCs/>
          <w:color w:val="221F1F"/>
          <w:spacing w:val="-9"/>
        </w:rPr>
        <w:t xml:space="preserve"> </w:t>
      </w:r>
      <w:r w:rsidRPr="000D79DD">
        <w:rPr>
          <w:b/>
          <w:bCs/>
          <w:color w:val="221F1F"/>
        </w:rPr>
        <w:t>the drilled rates.</w:t>
      </w:r>
    </w:p>
    <w:p w14:paraId="1275A6F8" w14:textId="77777777" w:rsidR="00FA62FC" w:rsidRPr="00DD240A" w:rsidRDefault="00FA62FC" w:rsidP="00FA62FC">
      <w:pPr>
        <w:pStyle w:val="Heading2"/>
        <w:rPr>
          <w:rFonts w:ascii="Arial" w:hAnsi="Arial" w:cs="Arial"/>
          <w:b/>
          <w:bCs/>
          <w:color w:val="auto"/>
          <w:sz w:val="20"/>
          <w:szCs w:val="20"/>
        </w:rPr>
      </w:pPr>
      <w:r w:rsidRPr="00DD240A">
        <w:rPr>
          <w:rFonts w:ascii="Arial" w:hAnsi="Arial" w:cs="Arial"/>
          <w:b/>
          <w:bCs/>
          <w:color w:val="auto"/>
          <w:sz w:val="20"/>
          <w:szCs w:val="20"/>
        </w:rPr>
        <w:t>Seed Requirements</w:t>
      </w:r>
    </w:p>
    <w:p w14:paraId="46933FBA" w14:textId="77777777" w:rsidR="00FA62FC" w:rsidRDefault="00FA62FC" w:rsidP="00FA62FC">
      <w:pPr>
        <w:pStyle w:val="BodyText"/>
        <w:numPr>
          <w:ilvl w:val="0"/>
          <w:numId w:val="27"/>
        </w:numPr>
        <w:tabs>
          <w:tab w:val="left" w:pos="990"/>
        </w:tabs>
        <w:spacing w:before="101" w:line="249" w:lineRule="auto"/>
        <w:ind w:left="900" w:right="113"/>
        <w:jc w:val="both"/>
      </w:pPr>
      <w:r>
        <w:rPr>
          <w:color w:val="221F1F"/>
        </w:rPr>
        <w:t>Use certified seed and recommended species/cultivars whenever available. When certified seed is not available, common seed that is adapted to local soil and climatic conditions may be used.</w:t>
      </w:r>
    </w:p>
    <w:p w14:paraId="1A008EED" w14:textId="77777777" w:rsidR="00FA62FC" w:rsidRDefault="00FA62FC" w:rsidP="00FA62FC">
      <w:pPr>
        <w:pStyle w:val="BodyText"/>
        <w:numPr>
          <w:ilvl w:val="0"/>
          <w:numId w:val="27"/>
        </w:numPr>
        <w:tabs>
          <w:tab w:val="left" w:pos="990"/>
        </w:tabs>
        <w:spacing w:line="229" w:lineRule="exact"/>
        <w:ind w:left="900" w:right="137"/>
      </w:pPr>
      <w:r w:rsidRPr="00A758E8">
        <w:rPr>
          <w:color w:val="221F1F"/>
        </w:rPr>
        <w:t>In</w:t>
      </w:r>
      <w:r w:rsidRPr="00A758E8">
        <w:rPr>
          <w:color w:val="221F1F"/>
          <w:spacing w:val="-6"/>
        </w:rPr>
        <w:t xml:space="preserve"> </w:t>
      </w:r>
      <w:r w:rsidRPr="00A758E8">
        <w:rPr>
          <w:color w:val="221F1F"/>
        </w:rPr>
        <w:t>accordance</w:t>
      </w:r>
      <w:r w:rsidRPr="00A758E8">
        <w:rPr>
          <w:color w:val="221F1F"/>
          <w:spacing w:val="-6"/>
        </w:rPr>
        <w:t xml:space="preserve"> </w:t>
      </w:r>
      <w:r w:rsidRPr="00A758E8">
        <w:rPr>
          <w:color w:val="221F1F"/>
        </w:rPr>
        <w:t>with</w:t>
      </w:r>
      <w:r w:rsidRPr="00A758E8">
        <w:rPr>
          <w:color w:val="221F1F"/>
          <w:spacing w:val="-6"/>
        </w:rPr>
        <w:t xml:space="preserve"> </w:t>
      </w:r>
      <w:r w:rsidRPr="00A758E8">
        <w:rPr>
          <w:color w:val="221F1F"/>
        </w:rPr>
        <w:t>all</w:t>
      </w:r>
      <w:r w:rsidRPr="00A758E8">
        <w:rPr>
          <w:color w:val="221F1F"/>
          <w:spacing w:val="-4"/>
        </w:rPr>
        <w:t xml:space="preserve"> </w:t>
      </w:r>
      <w:r w:rsidRPr="00A758E8">
        <w:rPr>
          <w:color w:val="221F1F"/>
        </w:rPr>
        <w:t>Federal</w:t>
      </w:r>
      <w:r w:rsidRPr="00A758E8">
        <w:rPr>
          <w:color w:val="221F1F"/>
          <w:spacing w:val="-7"/>
        </w:rPr>
        <w:t xml:space="preserve"> </w:t>
      </w:r>
      <w:r w:rsidRPr="00A758E8">
        <w:rPr>
          <w:color w:val="221F1F"/>
        </w:rPr>
        <w:t>and</w:t>
      </w:r>
      <w:r w:rsidRPr="00A758E8">
        <w:rPr>
          <w:color w:val="221F1F"/>
          <w:spacing w:val="-6"/>
        </w:rPr>
        <w:t xml:space="preserve"> </w:t>
      </w:r>
      <w:r w:rsidRPr="00A758E8">
        <w:rPr>
          <w:color w:val="221F1F"/>
        </w:rPr>
        <w:t>North</w:t>
      </w:r>
      <w:r w:rsidRPr="00A758E8">
        <w:rPr>
          <w:color w:val="221F1F"/>
          <w:spacing w:val="-6"/>
        </w:rPr>
        <w:t xml:space="preserve"> </w:t>
      </w:r>
      <w:r w:rsidRPr="00A758E8">
        <w:rPr>
          <w:color w:val="221F1F"/>
        </w:rPr>
        <w:t>Dakota</w:t>
      </w:r>
      <w:r w:rsidRPr="00A758E8">
        <w:rPr>
          <w:color w:val="221F1F"/>
          <w:spacing w:val="-4"/>
        </w:rPr>
        <w:t xml:space="preserve"> </w:t>
      </w:r>
      <w:r w:rsidRPr="00A758E8">
        <w:rPr>
          <w:color w:val="221F1F"/>
        </w:rPr>
        <w:t>Seed</w:t>
      </w:r>
      <w:r w:rsidRPr="00A758E8">
        <w:rPr>
          <w:color w:val="221F1F"/>
          <w:spacing w:val="-4"/>
        </w:rPr>
        <w:t xml:space="preserve"> </w:t>
      </w:r>
      <w:r w:rsidRPr="00A758E8">
        <w:rPr>
          <w:color w:val="221F1F"/>
        </w:rPr>
        <w:t>Laws</w:t>
      </w:r>
      <w:r w:rsidRPr="00A758E8">
        <w:rPr>
          <w:color w:val="221F1F"/>
          <w:spacing w:val="-4"/>
        </w:rPr>
        <w:t xml:space="preserve"> </w:t>
      </w:r>
      <w:r w:rsidRPr="00A758E8">
        <w:rPr>
          <w:color w:val="221F1F"/>
        </w:rPr>
        <w:t>Agricultural</w:t>
      </w:r>
      <w:r w:rsidRPr="00A758E8">
        <w:rPr>
          <w:color w:val="221F1F"/>
          <w:spacing w:val="-4"/>
        </w:rPr>
        <w:t xml:space="preserve"> </w:t>
      </w:r>
      <w:r w:rsidRPr="00A758E8">
        <w:rPr>
          <w:color w:val="221F1F"/>
        </w:rPr>
        <w:t>Seed</w:t>
      </w:r>
      <w:r w:rsidRPr="00A758E8">
        <w:rPr>
          <w:color w:val="221F1F"/>
          <w:spacing w:val="-7"/>
        </w:rPr>
        <w:t xml:space="preserve"> </w:t>
      </w:r>
      <w:r w:rsidRPr="00A758E8">
        <w:rPr>
          <w:color w:val="221F1F"/>
        </w:rPr>
        <w:t>Act</w:t>
      </w:r>
      <w:r w:rsidRPr="00A758E8">
        <w:rPr>
          <w:color w:val="221F1F"/>
          <w:spacing w:val="-4"/>
        </w:rPr>
        <w:t xml:space="preserve"> </w:t>
      </w:r>
      <w:r w:rsidRPr="00A758E8">
        <w:rPr>
          <w:color w:val="221F1F"/>
        </w:rPr>
        <w:t>and</w:t>
      </w:r>
      <w:r w:rsidRPr="00A758E8">
        <w:rPr>
          <w:color w:val="221F1F"/>
          <w:spacing w:val="-8"/>
        </w:rPr>
        <w:t xml:space="preserve"> </w:t>
      </w:r>
      <w:r w:rsidRPr="00A758E8">
        <w:rPr>
          <w:color w:val="221F1F"/>
        </w:rPr>
        <w:t>Administrative</w:t>
      </w:r>
      <w:r w:rsidRPr="00A758E8">
        <w:rPr>
          <w:color w:val="221F1F"/>
          <w:spacing w:val="-6"/>
        </w:rPr>
        <w:t xml:space="preserve"> </w:t>
      </w:r>
      <w:r w:rsidRPr="00A758E8">
        <w:rPr>
          <w:color w:val="221F1F"/>
        </w:rPr>
        <w:t>Rules, the germination and purity of each species in a mixture must be listed on the seed tag, as well as</w:t>
      </w:r>
      <w:r>
        <w:rPr>
          <w:color w:val="221F1F"/>
        </w:rPr>
        <w:t xml:space="preserve"> </w:t>
      </w:r>
      <w:r w:rsidRPr="00A758E8">
        <w:rPr>
          <w:color w:val="221F1F"/>
        </w:rPr>
        <w:t>the</w:t>
      </w:r>
      <w:r w:rsidRPr="00A758E8">
        <w:rPr>
          <w:color w:val="221F1F"/>
          <w:spacing w:val="-8"/>
        </w:rPr>
        <w:t xml:space="preserve"> </w:t>
      </w:r>
      <w:r w:rsidRPr="00A758E8">
        <w:rPr>
          <w:color w:val="221F1F"/>
        </w:rPr>
        <w:t>percentage</w:t>
      </w:r>
      <w:r w:rsidRPr="00A758E8">
        <w:rPr>
          <w:color w:val="221F1F"/>
          <w:spacing w:val="-6"/>
        </w:rPr>
        <w:t xml:space="preserve"> </w:t>
      </w:r>
      <w:r w:rsidRPr="00A758E8">
        <w:rPr>
          <w:color w:val="221F1F"/>
        </w:rPr>
        <w:t>of</w:t>
      </w:r>
      <w:r w:rsidRPr="00A758E8">
        <w:rPr>
          <w:color w:val="221F1F"/>
          <w:spacing w:val="-8"/>
        </w:rPr>
        <w:t xml:space="preserve"> </w:t>
      </w:r>
      <w:r w:rsidRPr="00A758E8">
        <w:rPr>
          <w:color w:val="221F1F"/>
        </w:rPr>
        <w:t>each</w:t>
      </w:r>
      <w:r w:rsidRPr="00A758E8">
        <w:rPr>
          <w:color w:val="221F1F"/>
          <w:spacing w:val="-8"/>
        </w:rPr>
        <w:t xml:space="preserve"> </w:t>
      </w:r>
      <w:r w:rsidRPr="00A758E8">
        <w:rPr>
          <w:color w:val="221F1F"/>
        </w:rPr>
        <w:t>species</w:t>
      </w:r>
      <w:r w:rsidRPr="00A758E8">
        <w:rPr>
          <w:color w:val="221F1F"/>
          <w:spacing w:val="-7"/>
        </w:rPr>
        <w:t xml:space="preserve"> </w:t>
      </w:r>
      <w:r w:rsidRPr="00A758E8">
        <w:rPr>
          <w:color w:val="221F1F"/>
        </w:rPr>
        <w:t>in</w:t>
      </w:r>
      <w:r w:rsidRPr="00A758E8">
        <w:rPr>
          <w:color w:val="221F1F"/>
          <w:spacing w:val="-6"/>
        </w:rPr>
        <w:t xml:space="preserve"> </w:t>
      </w:r>
      <w:r w:rsidRPr="00A758E8">
        <w:rPr>
          <w:color w:val="221F1F"/>
        </w:rPr>
        <w:t>the</w:t>
      </w:r>
      <w:r w:rsidRPr="00A758E8">
        <w:rPr>
          <w:color w:val="221F1F"/>
          <w:spacing w:val="-5"/>
        </w:rPr>
        <w:t xml:space="preserve"> </w:t>
      </w:r>
      <w:r w:rsidRPr="00A758E8">
        <w:rPr>
          <w:color w:val="221F1F"/>
        </w:rPr>
        <w:t>mixture,</w:t>
      </w:r>
      <w:r w:rsidRPr="00A758E8">
        <w:rPr>
          <w:color w:val="221F1F"/>
          <w:spacing w:val="-9"/>
        </w:rPr>
        <w:t xml:space="preserve"> </w:t>
      </w:r>
      <w:r w:rsidRPr="00A758E8">
        <w:rPr>
          <w:color w:val="221F1F"/>
        </w:rPr>
        <w:t>to</w:t>
      </w:r>
      <w:r w:rsidRPr="00A758E8">
        <w:rPr>
          <w:color w:val="221F1F"/>
          <w:spacing w:val="-6"/>
        </w:rPr>
        <w:t xml:space="preserve"> </w:t>
      </w:r>
      <w:r w:rsidRPr="00A758E8">
        <w:rPr>
          <w:color w:val="221F1F"/>
        </w:rPr>
        <w:t>verify</w:t>
      </w:r>
      <w:r w:rsidRPr="00A758E8">
        <w:rPr>
          <w:color w:val="221F1F"/>
          <w:spacing w:val="-4"/>
        </w:rPr>
        <w:t xml:space="preserve"> </w:t>
      </w:r>
      <w:r w:rsidRPr="00A758E8">
        <w:rPr>
          <w:color w:val="221F1F"/>
        </w:rPr>
        <w:t>adequate</w:t>
      </w:r>
      <w:r w:rsidRPr="00A758E8">
        <w:rPr>
          <w:color w:val="221F1F"/>
          <w:spacing w:val="-7"/>
        </w:rPr>
        <w:t xml:space="preserve"> </w:t>
      </w:r>
      <w:r w:rsidRPr="00A758E8">
        <w:rPr>
          <w:color w:val="221F1F"/>
        </w:rPr>
        <w:t>amounts</w:t>
      </w:r>
      <w:r w:rsidRPr="00A758E8">
        <w:rPr>
          <w:color w:val="221F1F"/>
          <w:spacing w:val="-7"/>
        </w:rPr>
        <w:t xml:space="preserve"> </w:t>
      </w:r>
      <w:r w:rsidRPr="00A758E8">
        <w:rPr>
          <w:color w:val="221F1F"/>
        </w:rPr>
        <w:t>of</w:t>
      </w:r>
      <w:r w:rsidRPr="00A758E8">
        <w:rPr>
          <w:color w:val="221F1F"/>
          <w:spacing w:val="-7"/>
        </w:rPr>
        <w:t xml:space="preserve"> </w:t>
      </w:r>
      <w:r w:rsidRPr="00A758E8">
        <w:rPr>
          <w:color w:val="221F1F"/>
        </w:rPr>
        <w:t>Pure</w:t>
      </w:r>
      <w:r w:rsidRPr="00A758E8">
        <w:rPr>
          <w:color w:val="221F1F"/>
          <w:spacing w:val="-5"/>
        </w:rPr>
        <w:t xml:space="preserve"> </w:t>
      </w:r>
      <w:r w:rsidRPr="00A758E8">
        <w:rPr>
          <w:color w:val="221F1F"/>
        </w:rPr>
        <w:t>Live</w:t>
      </w:r>
      <w:r w:rsidRPr="00A758E8">
        <w:rPr>
          <w:color w:val="221F1F"/>
          <w:spacing w:val="-6"/>
        </w:rPr>
        <w:t xml:space="preserve"> </w:t>
      </w:r>
      <w:r w:rsidRPr="00A758E8">
        <w:rPr>
          <w:color w:val="221F1F"/>
        </w:rPr>
        <w:t>Seed</w:t>
      </w:r>
      <w:r w:rsidRPr="00A758E8">
        <w:rPr>
          <w:color w:val="221F1F"/>
          <w:spacing w:val="-7"/>
        </w:rPr>
        <w:t xml:space="preserve"> </w:t>
      </w:r>
      <w:r w:rsidRPr="00A758E8">
        <w:rPr>
          <w:color w:val="221F1F"/>
          <w:spacing w:val="-2"/>
        </w:rPr>
        <w:t>(PLS).</w:t>
      </w:r>
    </w:p>
    <w:p w14:paraId="2277D119" w14:textId="77777777" w:rsidR="00FA62FC" w:rsidRDefault="00FA62FC" w:rsidP="00FA62FC">
      <w:pPr>
        <w:pStyle w:val="BodyText"/>
        <w:numPr>
          <w:ilvl w:val="0"/>
          <w:numId w:val="27"/>
        </w:numPr>
        <w:tabs>
          <w:tab w:val="left" w:pos="990"/>
        </w:tabs>
        <w:spacing w:before="108" w:line="249" w:lineRule="auto"/>
        <w:ind w:left="900" w:right="527"/>
      </w:pPr>
      <w:r>
        <w:t>Consider the use of labeled seed whenever available and feasible.</w:t>
      </w:r>
      <w:r w:rsidRPr="00A11CF4">
        <w:t xml:space="preserve"> Consider using seed sources already on hand to reduce expense</w:t>
      </w:r>
      <w:r>
        <w:t xml:space="preserve"> and having it tested for germination and purity. Using</w:t>
      </w:r>
      <w:r>
        <w:rPr>
          <w:spacing w:val="-3"/>
        </w:rPr>
        <w:t xml:space="preserve"> </w:t>
      </w:r>
      <w:r>
        <w:t>a</w:t>
      </w:r>
      <w:r>
        <w:rPr>
          <w:spacing w:val="-5"/>
        </w:rPr>
        <w:t xml:space="preserve"> </w:t>
      </w:r>
      <w:r>
        <w:t>simple</w:t>
      </w:r>
      <w:r>
        <w:rPr>
          <w:spacing w:val="-5"/>
        </w:rPr>
        <w:t xml:space="preserve"> </w:t>
      </w:r>
      <w:r>
        <w:t>at</w:t>
      </w:r>
      <w:r>
        <w:rPr>
          <w:spacing w:val="-3"/>
        </w:rPr>
        <w:t xml:space="preserve"> </w:t>
      </w:r>
      <w:r>
        <w:t>home</w:t>
      </w:r>
      <w:r>
        <w:rPr>
          <w:spacing w:val="-5"/>
        </w:rPr>
        <w:t xml:space="preserve"> </w:t>
      </w:r>
      <w:r>
        <w:t>germination</w:t>
      </w:r>
      <w:r>
        <w:rPr>
          <w:spacing w:val="-5"/>
        </w:rPr>
        <w:t xml:space="preserve"> </w:t>
      </w:r>
      <w:r>
        <w:t>test</w:t>
      </w:r>
      <w:r>
        <w:rPr>
          <w:spacing w:val="-5"/>
        </w:rPr>
        <w:t xml:space="preserve"> </w:t>
      </w:r>
      <w:r>
        <w:t>is</w:t>
      </w:r>
      <w:r>
        <w:rPr>
          <w:spacing w:val="-4"/>
        </w:rPr>
        <w:t xml:space="preserve"> </w:t>
      </w:r>
      <w:r>
        <w:t xml:space="preserve">also </w:t>
      </w:r>
      <w:r>
        <w:rPr>
          <w:spacing w:val="-2"/>
        </w:rPr>
        <w:t>applicable.</w:t>
      </w:r>
    </w:p>
    <w:p w14:paraId="699D6BFE" w14:textId="77777777" w:rsidR="00FA62FC" w:rsidRPr="000D79DD" w:rsidRDefault="00FA62FC" w:rsidP="00FA62FC">
      <w:pPr>
        <w:pStyle w:val="BodyText"/>
        <w:numPr>
          <w:ilvl w:val="0"/>
          <w:numId w:val="27"/>
        </w:numPr>
        <w:tabs>
          <w:tab w:val="left" w:pos="990"/>
        </w:tabs>
        <w:spacing w:before="80" w:line="247" w:lineRule="auto"/>
        <w:ind w:left="900" w:right="527"/>
        <w:rPr>
          <w:b/>
          <w:bCs/>
        </w:rPr>
      </w:pPr>
      <w:r w:rsidRPr="000D79DD">
        <w:rPr>
          <w:b/>
          <w:bCs/>
          <w:color w:val="221F1F"/>
        </w:rPr>
        <w:t>Bulk seed must be a minimum of 85% germination. For seed lots testing below the</w:t>
      </w:r>
      <w:r w:rsidRPr="000D79DD">
        <w:rPr>
          <w:b/>
          <w:bCs/>
          <w:color w:val="221F1F"/>
          <w:spacing w:val="-1"/>
        </w:rPr>
        <w:t xml:space="preserve"> </w:t>
      </w:r>
      <w:r w:rsidRPr="000D79DD">
        <w:rPr>
          <w:b/>
          <w:bCs/>
          <w:color w:val="221F1F"/>
        </w:rPr>
        <w:t>minimum the seed rate must be based on PLS and not the bulk seed rate.</w:t>
      </w:r>
    </w:p>
    <w:p w14:paraId="5744ED27" w14:textId="77777777" w:rsidR="00FA62FC" w:rsidRPr="00AA16A2" w:rsidRDefault="00FA62FC" w:rsidP="00FA62FC">
      <w:pPr>
        <w:pStyle w:val="Heading2"/>
        <w:rPr>
          <w:rFonts w:ascii="Arial" w:hAnsi="Arial" w:cs="Arial"/>
          <w:b/>
          <w:bCs/>
          <w:color w:val="auto"/>
          <w:sz w:val="20"/>
          <w:szCs w:val="20"/>
        </w:rPr>
      </w:pPr>
      <w:r w:rsidRPr="00AA16A2">
        <w:rPr>
          <w:rFonts w:ascii="Arial" w:hAnsi="Arial" w:cs="Arial"/>
          <w:b/>
          <w:bCs/>
          <w:color w:val="auto"/>
          <w:sz w:val="20"/>
          <w:szCs w:val="20"/>
        </w:rPr>
        <w:t>Seeding</w:t>
      </w:r>
      <w:r w:rsidRPr="00AA16A2">
        <w:rPr>
          <w:rFonts w:ascii="Arial" w:hAnsi="Arial" w:cs="Arial"/>
          <w:b/>
          <w:bCs/>
          <w:color w:val="auto"/>
          <w:spacing w:val="-8"/>
          <w:sz w:val="20"/>
          <w:szCs w:val="20"/>
        </w:rPr>
        <w:t xml:space="preserve"> </w:t>
      </w:r>
      <w:r w:rsidRPr="00AA16A2">
        <w:rPr>
          <w:rFonts w:ascii="Arial" w:hAnsi="Arial" w:cs="Arial"/>
          <w:b/>
          <w:bCs/>
          <w:color w:val="auto"/>
          <w:sz w:val="20"/>
          <w:szCs w:val="20"/>
        </w:rPr>
        <w:t>depth</w:t>
      </w:r>
    </w:p>
    <w:p w14:paraId="18ED82B3" w14:textId="1CC8EE4F" w:rsidR="00FA62FC" w:rsidRDefault="00FA62FC" w:rsidP="00FA62FC">
      <w:pPr>
        <w:pStyle w:val="BodyText"/>
        <w:numPr>
          <w:ilvl w:val="0"/>
          <w:numId w:val="28"/>
        </w:numPr>
        <w:spacing w:line="249" w:lineRule="auto"/>
        <w:ind w:right="527"/>
      </w:pPr>
      <w:r>
        <w:rPr>
          <w:color w:val="221F1F"/>
        </w:rPr>
        <w:t xml:space="preserve">Recommended seeding depths for individual species is found in </w:t>
      </w:r>
      <w:r w:rsidR="005B0D10">
        <w:rPr>
          <w:color w:val="221F1F"/>
        </w:rPr>
        <w:t xml:space="preserve">Cover Crop </w:t>
      </w:r>
      <w:r w:rsidR="00C80E51">
        <w:rPr>
          <w:color w:val="221F1F"/>
        </w:rPr>
        <w:t>Properties –</w:t>
      </w:r>
      <w:r>
        <w:rPr>
          <w:color w:val="221F1F"/>
        </w:rPr>
        <w:t xml:space="preserve"> Seeding Depth of the ND-CPA-340 workbook. For</w:t>
      </w:r>
      <w:r>
        <w:rPr>
          <w:color w:val="221F1F"/>
          <w:spacing w:val="-11"/>
        </w:rPr>
        <w:t xml:space="preserve"> </w:t>
      </w:r>
      <w:r>
        <w:rPr>
          <w:color w:val="221F1F"/>
        </w:rPr>
        <w:t>cover</w:t>
      </w:r>
      <w:r>
        <w:rPr>
          <w:color w:val="221F1F"/>
          <w:spacing w:val="-11"/>
        </w:rPr>
        <w:t xml:space="preserve"> </w:t>
      </w:r>
      <w:r>
        <w:rPr>
          <w:color w:val="221F1F"/>
        </w:rPr>
        <w:t>crop</w:t>
      </w:r>
      <w:r>
        <w:rPr>
          <w:color w:val="221F1F"/>
          <w:spacing w:val="-11"/>
        </w:rPr>
        <w:t xml:space="preserve"> </w:t>
      </w:r>
      <w:r>
        <w:rPr>
          <w:color w:val="221F1F"/>
        </w:rPr>
        <w:t>mixtures,</w:t>
      </w:r>
      <w:r>
        <w:rPr>
          <w:color w:val="221F1F"/>
          <w:spacing w:val="-11"/>
        </w:rPr>
        <w:t xml:space="preserve"> </w:t>
      </w:r>
      <w:r>
        <w:rPr>
          <w:color w:val="221F1F"/>
        </w:rPr>
        <w:t>the</w:t>
      </w:r>
      <w:r>
        <w:rPr>
          <w:color w:val="221F1F"/>
          <w:spacing w:val="-11"/>
        </w:rPr>
        <w:t xml:space="preserve"> </w:t>
      </w:r>
      <w:r>
        <w:rPr>
          <w:color w:val="221F1F"/>
        </w:rPr>
        <w:t>ND-CPA-340</w:t>
      </w:r>
      <w:r>
        <w:rPr>
          <w:color w:val="221F1F"/>
          <w:spacing w:val="-11"/>
        </w:rPr>
        <w:t xml:space="preserve"> </w:t>
      </w:r>
      <w:r>
        <w:rPr>
          <w:color w:val="221F1F"/>
        </w:rPr>
        <w:t>Workbook</w:t>
      </w:r>
      <w:r>
        <w:rPr>
          <w:color w:val="221F1F"/>
          <w:spacing w:val="-10"/>
        </w:rPr>
        <w:t xml:space="preserve"> </w:t>
      </w:r>
      <w:r>
        <w:rPr>
          <w:color w:val="221F1F"/>
        </w:rPr>
        <w:t>calculates</w:t>
      </w:r>
      <w:r>
        <w:rPr>
          <w:color w:val="221F1F"/>
          <w:spacing w:val="-10"/>
        </w:rPr>
        <w:t xml:space="preserve"> </w:t>
      </w:r>
      <w:r>
        <w:rPr>
          <w:color w:val="221F1F"/>
        </w:rPr>
        <w:t>a</w:t>
      </w:r>
      <w:r>
        <w:rPr>
          <w:color w:val="221F1F"/>
          <w:spacing w:val="-11"/>
        </w:rPr>
        <w:t xml:space="preserve"> </w:t>
      </w:r>
      <w:r>
        <w:rPr>
          <w:color w:val="221F1F"/>
        </w:rPr>
        <w:t>recommended</w:t>
      </w:r>
      <w:r>
        <w:rPr>
          <w:color w:val="221F1F"/>
          <w:spacing w:val="-10"/>
        </w:rPr>
        <w:t xml:space="preserve"> </w:t>
      </w:r>
      <w:r>
        <w:rPr>
          <w:color w:val="221F1F"/>
        </w:rPr>
        <w:t>average</w:t>
      </w:r>
      <w:r>
        <w:rPr>
          <w:color w:val="221F1F"/>
          <w:spacing w:val="-13"/>
        </w:rPr>
        <w:t xml:space="preserve"> </w:t>
      </w:r>
      <w:r>
        <w:rPr>
          <w:color w:val="221F1F"/>
        </w:rPr>
        <w:t>seeding</w:t>
      </w:r>
      <w:r>
        <w:rPr>
          <w:color w:val="221F1F"/>
          <w:spacing w:val="-9"/>
        </w:rPr>
        <w:t xml:space="preserve"> </w:t>
      </w:r>
      <w:r>
        <w:rPr>
          <w:color w:val="221F1F"/>
        </w:rPr>
        <w:t>depth based on the species selected.</w:t>
      </w:r>
    </w:p>
    <w:p w14:paraId="6ABBD2EF" w14:textId="77777777" w:rsidR="00FA62FC" w:rsidRPr="00AA16A2" w:rsidRDefault="00FA62FC" w:rsidP="00FA62FC">
      <w:pPr>
        <w:pStyle w:val="Heading2"/>
        <w:rPr>
          <w:rFonts w:ascii="Arial" w:hAnsi="Arial" w:cs="Arial"/>
          <w:b/>
          <w:bCs/>
          <w:color w:val="auto"/>
          <w:sz w:val="20"/>
          <w:szCs w:val="20"/>
        </w:rPr>
      </w:pPr>
      <w:r w:rsidRPr="00AA16A2">
        <w:rPr>
          <w:rFonts w:ascii="Arial" w:hAnsi="Arial" w:cs="Arial"/>
          <w:b/>
          <w:bCs/>
          <w:color w:val="auto"/>
          <w:sz w:val="20"/>
          <w:szCs w:val="20"/>
        </w:rPr>
        <w:t>Seeding</w:t>
      </w:r>
      <w:r w:rsidRPr="00AA16A2">
        <w:rPr>
          <w:rFonts w:ascii="Arial" w:hAnsi="Arial" w:cs="Arial"/>
          <w:b/>
          <w:bCs/>
          <w:color w:val="auto"/>
          <w:spacing w:val="-5"/>
          <w:sz w:val="20"/>
          <w:szCs w:val="20"/>
        </w:rPr>
        <w:t xml:space="preserve"> </w:t>
      </w:r>
      <w:r w:rsidRPr="00AA16A2">
        <w:rPr>
          <w:rFonts w:ascii="Arial" w:hAnsi="Arial" w:cs="Arial"/>
          <w:b/>
          <w:bCs/>
          <w:color w:val="auto"/>
          <w:sz w:val="20"/>
          <w:szCs w:val="20"/>
        </w:rPr>
        <w:t>Dates</w:t>
      </w:r>
    </w:p>
    <w:p w14:paraId="429806B9" w14:textId="77777777" w:rsidR="00FA62FC" w:rsidRPr="000D79DD" w:rsidRDefault="00FA62FC" w:rsidP="00FA62FC">
      <w:pPr>
        <w:pStyle w:val="BodyText"/>
        <w:numPr>
          <w:ilvl w:val="0"/>
          <w:numId w:val="28"/>
        </w:numPr>
        <w:spacing w:before="65" w:after="1"/>
        <w:rPr>
          <w:b/>
        </w:rPr>
      </w:pPr>
      <w:r>
        <w:t>Seeding earlier in the growing season provides additional opportunity to receive adequate moisture and maximizes the growth period for the cover crop.</w:t>
      </w:r>
    </w:p>
    <w:p w14:paraId="5D46B043" w14:textId="77777777" w:rsidR="00FA62FC" w:rsidRPr="000D79DD" w:rsidRDefault="00FA62FC" w:rsidP="00FA62FC">
      <w:pPr>
        <w:pStyle w:val="BodyText"/>
        <w:numPr>
          <w:ilvl w:val="0"/>
          <w:numId w:val="28"/>
        </w:numPr>
        <w:spacing w:before="65" w:after="1"/>
        <w:rPr>
          <w:b/>
        </w:rPr>
      </w:pPr>
      <w:r w:rsidRPr="0026399B">
        <w:t>The table below lists appropriate seeding dates based on species composition.  The intent is to determine and design the needed mixture to address the resource needs and then choose an appropriate seeding date based on that mixture.</w:t>
      </w:r>
    </w:p>
    <w:p w14:paraId="7BE4D7FF" w14:textId="77777777" w:rsidR="00FA62FC" w:rsidRPr="0026399B" w:rsidRDefault="00FA62FC" w:rsidP="00FA62FC">
      <w:pPr>
        <w:pStyle w:val="BodyText"/>
        <w:spacing w:before="65" w:after="1"/>
        <w:ind w:left="0"/>
        <w:rPr>
          <w:b/>
        </w:rPr>
      </w:pPr>
    </w:p>
    <w:tbl>
      <w:tblPr>
        <w:tblW w:w="0" w:type="auto"/>
        <w:tblInd w:w="150"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7456"/>
        <w:gridCol w:w="1894"/>
      </w:tblGrid>
      <w:tr w:rsidR="00FA62FC" w14:paraId="398A2AB6" w14:textId="77777777" w:rsidTr="000D79DD">
        <w:trPr>
          <w:trHeight w:val="265"/>
        </w:trPr>
        <w:tc>
          <w:tcPr>
            <w:tcW w:w="7456" w:type="dxa"/>
          </w:tcPr>
          <w:p w14:paraId="153F53CA" w14:textId="77777777" w:rsidR="00FA62FC" w:rsidRDefault="00FA62FC" w:rsidP="000D79DD">
            <w:pPr>
              <w:pStyle w:val="TableParagraph"/>
              <w:spacing w:line="225" w:lineRule="exact"/>
              <w:ind w:left="47"/>
              <w:rPr>
                <w:b/>
                <w:sz w:val="20"/>
              </w:rPr>
            </w:pPr>
            <w:r>
              <w:rPr>
                <w:b/>
                <w:color w:val="221F1F"/>
                <w:sz w:val="20"/>
              </w:rPr>
              <w:t>Species</w:t>
            </w:r>
            <w:r>
              <w:rPr>
                <w:b/>
                <w:color w:val="221F1F"/>
                <w:spacing w:val="-11"/>
                <w:sz w:val="20"/>
              </w:rPr>
              <w:t xml:space="preserve"> </w:t>
            </w:r>
            <w:r>
              <w:rPr>
                <w:b/>
                <w:color w:val="221F1F"/>
                <w:sz w:val="20"/>
              </w:rPr>
              <w:t>Type</w:t>
            </w:r>
            <w:r>
              <w:rPr>
                <w:b/>
                <w:color w:val="221F1F"/>
                <w:spacing w:val="-10"/>
                <w:sz w:val="20"/>
              </w:rPr>
              <w:t xml:space="preserve"> </w:t>
            </w:r>
            <w:r>
              <w:rPr>
                <w:b/>
                <w:color w:val="221F1F"/>
                <w:sz w:val="20"/>
              </w:rPr>
              <w:t>and</w:t>
            </w:r>
            <w:r>
              <w:rPr>
                <w:b/>
                <w:color w:val="221F1F"/>
                <w:spacing w:val="-9"/>
                <w:sz w:val="20"/>
              </w:rPr>
              <w:t xml:space="preserve"> </w:t>
            </w:r>
            <w:r>
              <w:rPr>
                <w:b/>
                <w:color w:val="221F1F"/>
                <w:sz w:val="20"/>
              </w:rPr>
              <w:t>Season</w:t>
            </w:r>
            <w:r>
              <w:rPr>
                <w:b/>
                <w:color w:val="221F1F"/>
                <w:spacing w:val="-7"/>
                <w:sz w:val="20"/>
              </w:rPr>
              <w:t xml:space="preserve"> </w:t>
            </w:r>
            <w:r>
              <w:rPr>
                <w:b/>
                <w:color w:val="221F1F"/>
                <w:sz w:val="20"/>
              </w:rPr>
              <w:t>of</w:t>
            </w:r>
            <w:r>
              <w:rPr>
                <w:b/>
                <w:color w:val="221F1F"/>
                <w:spacing w:val="-8"/>
                <w:sz w:val="20"/>
              </w:rPr>
              <w:t xml:space="preserve"> </w:t>
            </w:r>
            <w:r>
              <w:rPr>
                <w:b/>
                <w:color w:val="221F1F"/>
                <w:spacing w:val="-2"/>
                <w:sz w:val="20"/>
              </w:rPr>
              <w:t>Planting</w:t>
            </w:r>
          </w:p>
        </w:tc>
        <w:tc>
          <w:tcPr>
            <w:tcW w:w="1894" w:type="dxa"/>
          </w:tcPr>
          <w:p w14:paraId="397E337E" w14:textId="77777777" w:rsidR="00FA62FC" w:rsidRDefault="00FA62FC" w:rsidP="000D79DD">
            <w:pPr>
              <w:pStyle w:val="TableParagraph"/>
              <w:spacing w:line="225" w:lineRule="exact"/>
              <w:rPr>
                <w:b/>
                <w:sz w:val="20"/>
              </w:rPr>
            </w:pPr>
            <w:r>
              <w:rPr>
                <w:b/>
                <w:color w:val="221F1F"/>
                <w:sz w:val="20"/>
              </w:rPr>
              <w:t>Dates</w:t>
            </w:r>
            <w:r>
              <w:rPr>
                <w:b/>
                <w:color w:val="221F1F"/>
                <w:spacing w:val="-13"/>
                <w:sz w:val="20"/>
              </w:rPr>
              <w:t xml:space="preserve"> </w:t>
            </w:r>
            <w:r>
              <w:rPr>
                <w:b/>
                <w:color w:val="221F1F"/>
                <w:spacing w:val="-10"/>
                <w:sz w:val="20"/>
                <w:vertAlign w:val="superscript"/>
              </w:rPr>
              <w:t>1</w:t>
            </w:r>
          </w:p>
        </w:tc>
      </w:tr>
      <w:tr w:rsidR="00FA62FC" w14:paraId="36B1572E" w14:textId="77777777" w:rsidTr="000D79DD">
        <w:trPr>
          <w:trHeight w:val="1898"/>
        </w:trPr>
        <w:tc>
          <w:tcPr>
            <w:tcW w:w="7456" w:type="dxa"/>
          </w:tcPr>
          <w:p w14:paraId="04955BF7" w14:textId="77777777" w:rsidR="00FA62FC" w:rsidRPr="00DC4A41" w:rsidRDefault="00FA62FC" w:rsidP="000D79DD">
            <w:pPr>
              <w:pStyle w:val="TableParagraph"/>
              <w:spacing w:line="225" w:lineRule="exact"/>
              <w:ind w:left="47"/>
              <w:rPr>
                <w:b/>
                <w:sz w:val="20"/>
              </w:rPr>
            </w:pPr>
            <w:r w:rsidRPr="000D79DD">
              <w:rPr>
                <w:b/>
                <w:color w:val="221F1F"/>
                <w:sz w:val="20"/>
              </w:rPr>
              <w:t>Cool</w:t>
            </w:r>
            <w:r w:rsidRPr="000D79DD">
              <w:rPr>
                <w:b/>
                <w:color w:val="221F1F"/>
                <w:spacing w:val="-12"/>
                <w:sz w:val="20"/>
              </w:rPr>
              <w:t xml:space="preserve"> </w:t>
            </w:r>
            <w:r w:rsidRPr="000D79DD">
              <w:rPr>
                <w:b/>
                <w:color w:val="221F1F"/>
                <w:sz w:val="20"/>
              </w:rPr>
              <w:t>Season</w:t>
            </w:r>
            <w:r w:rsidRPr="000D79DD">
              <w:rPr>
                <w:b/>
                <w:color w:val="221F1F"/>
                <w:spacing w:val="-7"/>
                <w:sz w:val="20"/>
              </w:rPr>
              <w:t xml:space="preserve"> </w:t>
            </w:r>
            <w:r w:rsidRPr="000D79DD">
              <w:rPr>
                <w:b/>
                <w:color w:val="221F1F"/>
                <w:sz w:val="20"/>
              </w:rPr>
              <w:t>Species</w:t>
            </w:r>
            <w:r w:rsidRPr="000D79DD">
              <w:rPr>
                <w:b/>
                <w:color w:val="221F1F"/>
                <w:spacing w:val="-7"/>
                <w:sz w:val="20"/>
              </w:rPr>
              <w:t xml:space="preserve"> </w:t>
            </w:r>
            <w:r w:rsidRPr="000D79DD">
              <w:rPr>
                <w:b/>
                <w:color w:val="221F1F"/>
                <w:sz w:val="20"/>
              </w:rPr>
              <w:t>&amp;</w:t>
            </w:r>
            <w:r w:rsidRPr="000D79DD">
              <w:rPr>
                <w:b/>
                <w:color w:val="221F1F"/>
                <w:spacing w:val="-10"/>
                <w:sz w:val="20"/>
              </w:rPr>
              <w:t xml:space="preserve"> </w:t>
            </w:r>
            <w:r w:rsidRPr="000D79DD">
              <w:rPr>
                <w:b/>
                <w:color w:val="221F1F"/>
                <w:sz w:val="20"/>
              </w:rPr>
              <w:t>mixes</w:t>
            </w:r>
            <w:r w:rsidRPr="000D79DD">
              <w:rPr>
                <w:b/>
                <w:color w:val="221F1F"/>
                <w:spacing w:val="-10"/>
                <w:sz w:val="20"/>
              </w:rPr>
              <w:t xml:space="preserve"> </w:t>
            </w:r>
            <w:r w:rsidRPr="000D79DD">
              <w:rPr>
                <w:b/>
                <w:color w:val="221F1F"/>
                <w:sz w:val="20"/>
              </w:rPr>
              <w:t>with</w:t>
            </w:r>
            <w:r w:rsidRPr="000D79DD">
              <w:rPr>
                <w:b/>
                <w:color w:val="221F1F"/>
                <w:spacing w:val="-9"/>
                <w:sz w:val="20"/>
              </w:rPr>
              <w:t xml:space="preserve"> </w:t>
            </w:r>
            <w:r w:rsidRPr="000D79DD">
              <w:rPr>
                <w:b/>
                <w:color w:val="221F1F"/>
                <w:sz w:val="20"/>
              </w:rPr>
              <w:t>predominantly</w:t>
            </w:r>
            <w:r w:rsidRPr="000D79DD">
              <w:rPr>
                <w:b/>
                <w:color w:val="221F1F"/>
                <w:spacing w:val="-8"/>
                <w:sz w:val="20"/>
              </w:rPr>
              <w:t xml:space="preserve"> </w:t>
            </w:r>
            <w:r w:rsidRPr="000D79DD">
              <w:rPr>
                <w:b/>
                <w:color w:val="221F1F"/>
                <w:sz w:val="20"/>
              </w:rPr>
              <w:t>cool</w:t>
            </w:r>
            <w:r w:rsidRPr="000D79DD">
              <w:rPr>
                <w:b/>
                <w:color w:val="221F1F"/>
                <w:spacing w:val="-9"/>
                <w:sz w:val="20"/>
              </w:rPr>
              <w:t xml:space="preserve"> </w:t>
            </w:r>
            <w:r w:rsidRPr="000D79DD">
              <w:rPr>
                <w:b/>
                <w:color w:val="221F1F"/>
                <w:sz w:val="20"/>
              </w:rPr>
              <w:t>season</w:t>
            </w:r>
            <w:r w:rsidRPr="000D79DD">
              <w:rPr>
                <w:b/>
                <w:color w:val="221F1F"/>
                <w:spacing w:val="-8"/>
                <w:sz w:val="20"/>
              </w:rPr>
              <w:t xml:space="preserve"> </w:t>
            </w:r>
            <w:r w:rsidRPr="000D79DD">
              <w:rPr>
                <w:b/>
                <w:color w:val="221F1F"/>
                <w:spacing w:val="-2"/>
                <w:sz w:val="20"/>
              </w:rPr>
              <w:t>species</w:t>
            </w:r>
          </w:p>
          <w:p w14:paraId="70F5D005" w14:textId="77777777" w:rsidR="00FA62FC" w:rsidRDefault="00FA62FC" w:rsidP="000D79DD">
            <w:pPr>
              <w:pStyle w:val="TableParagraph"/>
              <w:spacing w:before="12" w:line="376" w:lineRule="auto"/>
              <w:ind w:left="326" w:right="4773" w:hanging="3"/>
              <w:rPr>
                <w:sz w:val="13"/>
              </w:rPr>
            </w:pPr>
            <w:r>
              <w:rPr>
                <w:color w:val="221F1F"/>
                <w:sz w:val="20"/>
              </w:rPr>
              <w:t>Spring</w:t>
            </w:r>
            <w:r>
              <w:rPr>
                <w:color w:val="221F1F"/>
                <w:spacing w:val="-14"/>
                <w:sz w:val="20"/>
              </w:rPr>
              <w:t xml:space="preserve"> </w:t>
            </w:r>
            <w:r>
              <w:rPr>
                <w:color w:val="221F1F"/>
                <w:sz w:val="20"/>
              </w:rPr>
              <w:t>/</w:t>
            </w:r>
            <w:r>
              <w:rPr>
                <w:color w:val="221F1F"/>
                <w:spacing w:val="-14"/>
                <w:sz w:val="20"/>
              </w:rPr>
              <w:t xml:space="preserve"> </w:t>
            </w:r>
            <w:r>
              <w:rPr>
                <w:color w:val="221F1F"/>
                <w:sz w:val="20"/>
              </w:rPr>
              <w:t>Early</w:t>
            </w:r>
            <w:r>
              <w:rPr>
                <w:color w:val="221F1F"/>
                <w:spacing w:val="-14"/>
                <w:sz w:val="20"/>
              </w:rPr>
              <w:t xml:space="preserve"> </w:t>
            </w:r>
            <w:r>
              <w:rPr>
                <w:color w:val="221F1F"/>
                <w:sz w:val="20"/>
              </w:rPr>
              <w:t>Summer Post harvest</w:t>
            </w:r>
            <w:r>
              <w:rPr>
                <w:color w:val="221F1F"/>
                <w:position w:val="6"/>
                <w:sz w:val="13"/>
              </w:rPr>
              <w:t>2</w:t>
            </w:r>
          </w:p>
          <w:p w14:paraId="213A3FFC" w14:textId="77777777" w:rsidR="00FA62FC" w:rsidRDefault="00FA62FC" w:rsidP="000D79DD">
            <w:pPr>
              <w:pStyle w:val="TableParagraph"/>
              <w:spacing w:before="128"/>
              <w:ind w:left="0"/>
              <w:rPr>
                <w:b/>
                <w:sz w:val="20"/>
              </w:rPr>
            </w:pPr>
          </w:p>
          <w:p w14:paraId="52B57D3D" w14:textId="77777777" w:rsidR="00FA62FC" w:rsidRDefault="00FA62FC" w:rsidP="000D79DD">
            <w:pPr>
              <w:pStyle w:val="TableParagraph"/>
              <w:spacing w:before="1"/>
              <w:ind w:left="326"/>
              <w:rPr>
                <w:sz w:val="20"/>
              </w:rPr>
            </w:pPr>
            <w:r>
              <w:rPr>
                <w:color w:val="221F1F"/>
                <w:sz w:val="20"/>
              </w:rPr>
              <w:t>Late</w:t>
            </w:r>
            <w:r>
              <w:rPr>
                <w:color w:val="221F1F"/>
                <w:spacing w:val="-8"/>
                <w:sz w:val="20"/>
              </w:rPr>
              <w:t xml:space="preserve"> </w:t>
            </w:r>
            <w:r>
              <w:rPr>
                <w:color w:val="221F1F"/>
                <w:sz w:val="20"/>
              </w:rPr>
              <w:t>Season</w:t>
            </w:r>
            <w:r>
              <w:rPr>
                <w:color w:val="221F1F"/>
                <w:spacing w:val="-6"/>
                <w:sz w:val="20"/>
              </w:rPr>
              <w:t xml:space="preserve"> </w:t>
            </w:r>
            <w:r w:rsidRPr="000D79DD">
              <w:rPr>
                <w:b/>
                <w:bCs/>
                <w:color w:val="221F1F"/>
                <w:sz w:val="20"/>
              </w:rPr>
              <w:t>exclusively</w:t>
            </w:r>
            <w:r w:rsidRPr="000D79DD">
              <w:rPr>
                <w:b/>
                <w:bCs/>
                <w:color w:val="221F1F"/>
                <w:spacing w:val="-7"/>
                <w:sz w:val="20"/>
              </w:rPr>
              <w:t xml:space="preserve"> </w:t>
            </w:r>
            <w:r w:rsidRPr="000D79DD">
              <w:rPr>
                <w:b/>
                <w:bCs/>
                <w:color w:val="221F1F"/>
                <w:sz w:val="20"/>
              </w:rPr>
              <w:t>winter</w:t>
            </w:r>
            <w:r w:rsidRPr="000D79DD">
              <w:rPr>
                <w:b/>
                <w:bCs/>
                <w:color w:val="221F1F"/>
                <w:spacing w:val="-8"/>
                <w:sz w:val="20"/>
              </w:rPr>
              <w:t xml:space="preserve"> </w:t>
            </w:r>
            <w:r w:rsidRPr="000D79DD">
              <w:rPr>
                <w:b/>
                <w:bCs/>
                <w:color w:val="221F1F"/>
                <w:sz w:val="20"/>
              </w:rPr>
              <w:t>annual</w:t>
            </w:r>
            <w:r w:rsidRPr="000D79DD">
              <w:rPr>
                <w:b/>
                <w:bCs/>
                <w:color w:val="221F1F"/>
                <w:spacing w:val="-9"/>
                <w:sz w:val="20"/>
              </w:rPr>
              <w:t xml:space="preserve"> </w:t>
            </w:r>
            <w:r w:rsidRPr="000D79DD">
              <w:rPr>
                <w:b/>
                <w:bCs/>
                <w:color w:val="221F1F"/>
                <w:spacing w:val="-2"/>
                <w:sz w:val="20"/>
              </w:rPr>
              <w:t>species</w:t>
            </w:r>
          </w:p>
        </w:tc>
        <w:tc>
          <w:tcPr>
            <w:tcW w:w="1894" w:type="dxa"/>
          </w:tcPr>
          <w:p w14:paraId="17926D12" w14:textId="77777777" w:rsidR="00FA62FC" w:rsidRDefault="00FA62FC" w:rsidP="000D79DD">
            <w:pPr>
              <w:pStyle w:val="TableParagraph"/>
              <w:spacing w:before="127"/>
              <w:ind w:left="0"/>
              <w:rPr>
                <w:b/>
                <w:sz w:val="20"/>
              </w:rPr>
            </w:pPr>
          </w:p>
          <w:p w14:paraId="676F1232" w14:textId="77777777" w:rsidR="00FA62FC" w:rsidRDefault="00FA62FC" w:rsidP="000D79DD">
            <w:pPr>
              <w:pStyle w:val="TableParagraph"/>
              <w:rPr>
                <w:sz w:val="20"/>
              </w:rPr>
            </w:pPr>
            <w:r>
              <w:rPr>
                <w:color w:val="221F1F"/>
                <w:sz w:val="20"/>
              </w:rPr>
              <w:t>April</w:t>
            </w:r>
            <w:r>
              <w:rPr>
                <w:color w:val="221F1F"/>
                <w:spacing w:val="-5"/>
                <w:sz w:val="20"/>
              </w:rPr>
              <w:t xml:space="preserve"> </w:t>
            </w:r>
            <w:r>
              <w:rPr>
                <w:color w:val="221F1F"/>
                <w:sz w:val="20"/>
              </w:rPr>
              <w:t>1</w:t>
            </w:r>
            <w:r>
              <w:rPr>
                <w:color w:val="221F1F"/>
                <w:spacing w:val="-4"/>
                <w:sz w:val="20"/>
              </w:rPr>
              <w:t xml:space="preserve"> </w:t>
            </w:r>
            <w:r>
              <w:rPr>
                <w:color w:val="221F1F"/>
                <w:sz w:val="20"/>
              </w:rPr>
              <w:t>–</w:t>
            </w:r>
            <w:r>
              <w:rPr>
                <w:color w:val="221F1F"/>
                <w:spacing w:val="-4"/>
                <w:sz w:val="20"/>
              </w:rPr>
              <w:t xml:space="preserve"> </w:t>
            </w:r>
            <w:r>
              <w:rPr>
                <w:color w:val="221F1F"/>
                <w:sz w:val="20"/>
              </w:rPr>
              <w:t>July</w:t>
            </w:r>
            <w:r>
              <w:rPr>
                <w:color w:val="221F1F"/>
                <w:spacing w:val="-2"/>
                <w:sz w:val="20"/>
              </w:rPr>
              <w:t xml:space="preserve"> </w:t>
            </w:r>
            <w:r>
              <w:rPr>
                <w:color w:val="221F1F"/>
                <w:spacing w:val="-10"/>
                <w:sz w:val="20"/>
              </w:rPr>
              <w:t>1</w:t>
            </w:r>
          </w:p>
          <w:p w14:paraId="2B19ED05" w14:textId="77777777" w:rsidR="00FA62FC" w:rsidRDefault="00FA62FC" w:rsidP="000D79DD">
            <w:pPr>
              <w:pStyle w:val="TableParagraph"/>
              <w:spacing w:before="130"/>
              <w:rPr>
                <w:sz w:val="20"/>
              </w:rPr>
            </w:pPr>
            <w:r>
              <w:rPr>
                <w:color w:val="221F1F"/>
                <w:sz w:val="20"/>
              </w:rPr>
              <w:t>August</w:t>
            </w:r>
            <w:r>
              <w:rPr>
                <w:color w:val="221F1F"/>
                <w:spacing w:val="-6"/>
                <w:sz w:val="20"/>
              </w:rPr>
              <w:t xml:space="preserve"> </w:t>
            </w:r>
            <w:r>
              <w:rPr>
                <w:color w:val="221F1F"/>
                <w:sz w:val="20"/>
              </w:rPr>
              <w:t>5</w:t>
            </w:r>
            <w:r>
              <w:rPr>
                <w:color w:val="221F1F"/>
                <w:spacing w:val="-5"/>
                <w:sz w:val="20"/>
              </w:rPr>
              <w:t xml:space="preserve"> to</w:t>
            </w:r>
          </w:p>
          <w:p w14:paraId="1CA69F07" w14:textId="77777777" w:rsidR="00FA62FC" w:rsidRDefault="00FA62FC" w:rsidP="000D79DD">
            <w:pPr>
              <w:pStyle w:val="TableParagraph"/>
              <w:spacing w:before="10"/>
              <w:rPr>
                <w:sz w:val="20"/>
              </w:rPr>
            </w:pPr>
            <w:r>
              <w:rPr>
                <w:color w:val="221F1F"/>
                <w:sz w:val="20"/>
              </w:rPr>
              <w:t>September</w:t>
            </w:r>
            <w:r>
              <w:rPr>
                <w:color w:val="221F1F"/>
                <w:spacing w:val="-11"/>
                <w:sz w:val="20"/>
              </w:rPr>
              <w:t xml:space="preserve"> </w:t>
            </w:r>
            <w:r>
              <w:rPr>
                <w:color w:val="221F1F"/>
                <w:spacing w:val="-10"/>
                <w:sz w:val="20"/>
              </w:rPr>
              <w:t>5</w:t>
            </w:r>
          </w:p>
          <w:p w14:paraId="3F2F8A96" w14:textId="77777777" w:rsidR="00FA62FC" w:rsidRDefault="00FA62FC" w:rsidP="000D79DD">
            <w:pPr>
              <w:pStyle w:val="TableParagraph"/>
              <w:spacing w:before="20"/>
              <w:ind w:left="0"/>
              <w:rPr>
                <w:b/>
                <w:sz w:val="20"/>
              </w:rPr>
            </w:pPr>
          </w:p>
          <w:p w14:paraId="1DE47B6E" w14:textId="77777777" w:rsidR="00FA62FC" w:rsidRDefault="00FA62FC" w:rsidP="000D79DD">
            <w:pPr>
              <w:pStyle w:val="TableParagraph"/>
              <w:rPr>
                <w:sz w:val="20"/>
              </w:rPr>
            </w:pPr>
            <w:r>
              <w:rPr>
                <w:color w:val="221F1F"/>
                <w:sz w:val="20"/>
              </w:rPr>
              <w:t>September</w:t>
            </w:r>
            <w:r>
              <w:rPr>
                <w:color w:val="221F1F"/>
                <w:spacing w:val="-6"/>
                <w:sz w:val="20"/>
              </w:rPr>
              <w:t xml:space="preserve"> </w:t>
            </w:r>
            <w:r>
              <w:rPr>
                <w:color w:val="221F1F"/>
                <w:sz w:val="20"/>
              </w:rPr>
              <w:t>6</w:t>
            </w:r>
            <w:r>
              <w:rPr>
                <w:color w:val="221F1F"/>
                <w:spacing w:val="-7"/>
                <w:sz w:val="20"/>
              </w:rPr>
              <w:t xml:space="preserve"> </w:t>
            </w:r>
            <w:r>
              <w:rPr>
                <w:color w:val="221F1F"/>
                <w:spacing w:val="-5"/>
                <w:sz w:val="20"/>
              </w:rPr>
              <w:t>to</w:t>
            </w:r>
          </w:p>
          <w:p w14:paraId="615FE3C1" w14:textId="77777777" w:rsidR="00FA62FC" w:rsidRDefault="00FA62FC" w:rsidP="000D79DD">
            <w:pPr>
              <w:pStyle w:val="TableParagraph"/>
              <w:spacing w:before="1" w:line="211" w:lineRule="exact"/>
              <w:rPr>
                <w:sz w:val="20"/>
              </w:rPr>
            </w:pPr>
            <w:r>
              <w:rPr>
                <w:color w:val="221F1F"/>
                <w:sz w:val="20"/>
              </w:rPr>
              <w:t>October 1</w:t>
            </w:r>
          </w:p>
        </w:tc>
      </w:tr>
      <w:tr w:rsidR="00FA62FC" w14:paraId="05DC0C27" w14:textId="77777777" w:rsidTr="000D79DD">
        <w:trPr>
          <w:trHeight w:val="628"/>
        </w:trPr>
        <w:tc>
          <w:tcPr>
            <w:tcW w:w="7456" w:type="dxa"/>
          </w:tcPr>
          <w:p w14:paraId="4C6A410C" w14:textId="77777777" w:rsidR="00FA62FC" w:rsidRPr="00DC4A41" w:rsidRDefault="00FA62FC" w:rsidP="000D79DD">
            <w:pPr>
              <w:pStyle w:val="TableParagraph"/>
              <w:spacing w:line="225" w:lineRule="exact"/>
              <w:ind w:left="47"/>
              <w:rPr>
                <w:b/>
                <w:sz w:val="20"/>
              </w:rPr>
            </w:pPr>
            <w:r w:rsidRPr="000D79DD">
              <w:rPr>
                <w:b/>
                <w:color w:val="221F1F"/>
                <w:sz w:val="20"/>
              </w:rPr>
              <w:t>Warm</w:t>
            </w:r>
            <w:r w:rsidRPr="000D79DD">
              <w:rPr>
                <w:b/>
                <w:color w:val="221F1F"/>
                <w:spacing w:val="-13"/>
                <w:sz w:val="20"/>
              </w:rPr>
              <w:t xml:space="preserve"> </w:t>
            </w:r>
            <w:r w:rsidRPr="000D79DD">
              <w:rPr>
                <w:b/>
                <w:color w:val="221F1F"/>
                <w:sz w:val="20"/>
              </w:rPr>
              <w:t>Season</w:t>
            </w:r>
            <w:r w:rsidRPr="000D79DD">
              <w:rPr>
                <w:b/>
                <w:color w:val="221F1F"/>
                <w:spacing w:val="-7"/>
                <w:sz w:val="20"/>
              </w:rPr>
              <w:t xml:space="preserve"> </w:t>
            </w:r>
            <w:r w:rsidRPr="000D79DD">
              <w:rPr>
                <w:b/>
                <w:color w:val="221F1F"/>
                <w:sz w:val="20"/>
              </w:rPr>
              <w:t>Species</w:t>
            </w:r>
            <w:r w:rsidRPr="000D79DD">
              <w:rPr>
                <w:b/>
                <w:color w:val="221F1F"/>
                <w:spacing w:val="-8"/>
                <w:sz w:val="20"/>
              </w:rPr>
              <w:t xml:space="preserve"> </w:t>
            </w:r>
            <w:r w:rsidRPr="000D79DD">
              <w:rPr>
                <w:b/>
                <w:color w:val="221F1F"/>
                <w:sz w:val="20"/>
              </w:rPr>
              <w:t>&amp;</w:t>
            </w:r>
            <w:r w:rsidRPr="000D79DD">
              <w:rPr>
                <w:b/>
                <w:color w:val="221F1F"/>
                <w:spacing w:val="-10"/>
                <w:sz w:val="20"/>
              </w:rPr>
              <w:t xml:space="preserve"> </w:t>
            </w:r>
            <w:r w:rsidRPr="000D79DD">
              <w:rPr>
                <w:b/>
                <w:color w:val="221F1F"/>
                <w:sz w:val="20"/>
              </w:rPr>
              <w:t>mixes</w:t>
            </w:r>
            <w:r w:rsidRPr="000D79DD">
              <w:rPr>
                <w:b/>
                <w:color w:val="221F1F"/>
                <w:spacing w:val="-11"/>
                <w:sz w:val="20"/>
              </w:rPr>
              <w:t xml:space="preserve"> </w:t>
            </w:r>
            <w:r w:rsidRPr="000D79DD">
              <w:rPr>
                <w:b/>
                <w:color w:val="221F1F"/>
                <w:sz w:val="20"/>
              </w:rPr>
              <w:t>with</w:t>
            </w:r>
            <w:r w:rsidRPr="000D79DD">
              <w:rPr>
                <w:b/>
                <w:color w:val="221F1F"/>
                <w:spacing w:val="-10"/>
                <w:sz w:val="20"/>
              </w:rPr>
              <w:t xml:space="preserve"> </w:t>
            </w:r>
            <w:r w:rsidRPr="000D79DD">
              <w:rPr>
                <w:b/>
                <w:color w:val="221F1F"/>
                <w:sz w:val="20"/>
              </w:rPr>
              <w:t>predominantly</w:t>
            </w:r>
            <w:r w:rsidRPr="000D79DD">
              <w:rPr>
                <w:b/>
                <w:color w:val="221F1F"/>
                <w:spacing w:val="-9"/>
                <w:sz w:val="20"/>
              </w:rPr>
              <w:t xml:space="preserve"> </w:t>
            </w:r>
            <w:r w:rsidRPr="000D79DD">
              <w:rPr>
                <w:b/>
                <w:color w:val="221F1F"/>
                <w:sz w:val="20"/>
              </w:rPr>
              <w:t>warm</w:t>
            </w:r>
            <w:r w:rsidRPr="000D79DD">
              <w:rPr>
                <w:b/>
                <w:color w:val="221F1F"/>
                <w:spacing w:val="-7"/>
                <w:sz w:val="20"/>
              </w:rPr>
              <w:t xml:space="preserve"> </w:t>
            </w:r>
            <w:r w:rsidRPr="000D79DD">
              <w:rPr>
                <w:b/>
                <w:color w:val="221F1F"/>
                <w:sz w:val="20"/>
              </w:rPr>
              <w:t>season</w:t>
            </w:r>
            <w:r w:rsidRPr="000D79DD">
              <w:rPr>
                <w:b/>
                <w:color w:val="221F1F"/>
                <w:spacing w:val="-10"/>
                <w:sz w:val="20"/>
              </w:rPr>
              <w:t xml:space="preserve"> </w:t>
            </w:r>
            <w:r w:rsidRPr="000D79DD">
              <w:rPr>
                <w:b/>
                <w:color w:val="221F1F"/>
                <w:spacing w:val="-2"/>
                <w:sz w:val="20"/>
              </w:rPr>
              <w:t>species</w:t>
            </w:r>
            <w:r w:rsidRPr="000D79DD">
              <w:rPr>
                <w:b/>
                <w:color w:val="221F1F"/>
                <w:spacing w:val="80"/>
                <w:sz w:val="20"/>
              </w:rPr>
              <w:t xml:space="preserve"> </w:t>
            </w:r>
          </w:p>
          <w:p w14:paraId="234E5230" w14:textId="77777777" w:rsidR="00FA62FC" w:rsidRDefault="00FA62FC" w:rsidP="000D79DD">
            <w:pPr>
              <w:pStyle w:val="TableParagraph"/>
              <w:spacing w:before="132"/>
              <w:ind w:left="326"/>
              <w:rPr>
                <w:sz w:val="20"/>
              </w:rPr>
            </w:pPr>
            <w:r>
              <w:rPr>
                <w:color w:val="221F1F"/>
                <w:sz w:val="20"/>
              </w:rPr>
              <w:t>Spring</w:t>
            </w:r>
            <w:r>
              <w:rPr>
                <w:color w:val="221F1F"/>
                <w:spacing w:val="-7"/>
                <w:sz w:val="20"/>
              </w:rPr>
              <w:t xml:space="preserve"> </w:t>
            </w:r>
            <w:r>
              <w:rPr>
                <w:color w:val="221F1F"/>
                <w:sz w:val="20"/>
              </w:rPr>
              <w:t>/</w:t>
            </w:r>
            <w:r>
              <w:rPr>
                <w:color w:val="221F1F"/>
                <w:spacing w:val="-4"/>
                <w:sz w:val="20"/>
              </w:rPr>
              <w:t xml:space="preserve"> </w:t>
            </w:r>
            <w:r>
              <w:rPr>
                <w:color w:val="221F1F"/>
                <w:spacing w:val="-2"/>
                <w:sz w:val="20"/>
              </w:rPr>
              <w:t>Summer</w:t>
            </w:r>
          </w:p>
        </w:tc>
        <w:tc>
          <w:tcPr>
            <w:tcW w:w="1894" w:type="dxa"/>
          </w:tcPr>
          <w:p w14:paraId="0EB3B356" w14:textId="77777777" w:rsidR="00FA62FC" w:rsidRDefault="00FA62FC" w:rsidP="000D79DD">
            <w:pPr>
              <w:pStyle w:val="TableParagraph"/>
              <w:spacing w:before="127"/>
              <w:ind w:left="0"/>
              <w:rPr>
                <w:b/>
                <w:sz w:val="20"/>
              </w:rPr>
            </w:pPr>
          </w:p>
          <w:p w14:paraId="1EF3B10D" w14:textId="77777777" w:rsidR="00FA62FC" w:rsidRDefault="00FA62FC" w:rsidP="000D79DD">
            <w:pPr>
              <w:pStyle w:val="TableParagraph"/>
              <w:rPr>
                <w:sz w:val="20"/>
              </w:rPr>
            </w:pPr>
            <w:r>
              <w:rPr>
                <w:color w:val="221F1F"/>
                <w:sz w:val="20"/>
              </w:rPr>
              <w:t>June</w:t>
            </w:r>
            <w:r>
              <w:rPr>
                <w:color w:val="221F1F"/>
                <w:spacing w:val="-6"/>
                <w:sz w:val="20"/>
              </w:rPr>
              <w:t xml:space="preserve"> </w:t>
            </w:r>
            <w:r>
              <w:rPr>
                <w:color w:val="221F1F"/>
                <w:sz w:val="20"/>
              </w:rPr>
              <w:t>1</w:t>
            </w:r>
            <w:r>
              <w:rPr>
                <w:color w:val="221F1F"/>
                <w:spacing w:val="-5"/>
                <w:sz w:val="20"/>
              </w:rPr>
              <w:t xml:space="preserve"> </w:t>
            </w:r>
            <w:r>
              <w:rPr>
                <w:color w:val="221F1F"/>
                <w:sz w:val="20"/>
              </w:rPr>
              <w:t>to</w:t>
            </w:r>
            <w:r>
              <w:rPr>
                <w:color w:val="221F1F"/>
                <w:spacing w:val="-12"/>
                <w:sz w:val="20"/>
              </w:rPr>
              <w:t xml:space="preserve"> </w:t>
            </w:r>
            <w:r>
              <w:rPr>
                <w:color w:val="221F1F"/>
                <w:sz w:val="20"/>
              </w:rPr>
              <w:t>August</w:t>
            </w:r>
            <w:r>
              <w:rPr>
                <w:color w:val="221F1F"/>
                <w:spacing w:val="-4"/>
                <w:sz w:val="20"/>
              </w:rPr>
              <w:t xml:space="preserve"> </w:t>
            </w:r>
            <w:r>
              <w:rPr>
                <w:color w:val="221F1F"/>
                <w:spacing w:val="-5"/>
                <w:sz w:val="20"/>
              </w:rPr>
              <w:t>10</w:t>
            </w:r>
          </w:p>
        </w:tc>
      </w:tr>
    </w:tbl>
    <w:p w14:paraId="65CAF222" w14:textId="5B2EE663" w:rsidR="00FA62FC" w:rsidRDefault="00FA62FC" w:rsidP="00FA62FC">
      <w:pPr>
        <w:pStyle w:val="BodyText"/>
        <w:spacing w:before="111" w:line="177" w:lineRule="auto"/>
        <w:ind w:right="527"/>
      </w:pPr>
      <w:r>
        <w:rPr>
          <w:color w:val="221F1F"/>
          <w:vertAlign w:val="superscript"/>
        </w:rPr>
        <w:t>1</w:t>
      </w:r>
      <w:r>
        <w:rPr>
          <w:color w:val="221F1F"/>
          <w:spacing w:val="-4"/>
        </w:rPr>
        <w:t xml:space="preserve"> </w:t>
      </w:r>
      <w:r>
        <w:rPr>
          <w:color w:val="221F1F"/>
        </w:rPr>
        <w:t>Seeding</w:t>
      </w:r>
      <w:r>
        <w:rPr>
          <w:color w:val="221F1F"/>
          <w:spacing w:val="-5"/>
        </w:rPr>
        <w:t xml:space="preserve"> </w:t>
      </w:r>
      <w:r w:rsidR="00266076">
        <w:rPr>
          <w:color w:val="221F1F"/>
        </w:rPr>
        <w:t>date</w:t>
      </w:r>
      <w:r>
        <w:rPr>
          <w:color w:val="221F1F"/>
          <w:spacing w:val="-3"/>
        </w:rPr>
        <w:t xml:space="preserve"> </w:t>
      </w:r>
      <w:r>
        <w:rPr>
          <w:color w:val="221F1F"/>
        </w:rPr>
        <w:t>may</w:t>
      </w:r>
      <w:r>
        <w:rPr>
          <w:color w:val="221F1F"/>
          <w:spacing w:val="-3"/>
        </w:rPr>
        <w:t xml:space="preserve"> </w:t>
      </w:r>
      <w:r>
        <w:rPr>
          <w:color w:val="221F1F"/>
        </w:rPr>
        <w:t>be</w:t>
      </w:r>
      <w:r>
        <w:rPr>
          <w:color w:val="221F1F"/>
          <w:spacing w:val="-5"/>
        </w:rPr>
        <w:t xml:space="preserve"> </w:t>
      </w:r>
      <w:r>
        <w:rPr>
          <w:color w:val="221F1F"/>
        </w:rPr>
        <w:t>adjusted</w:t>
      </w:r>
      <w:r>
        <w:rPr>
          <w:color w:val="221F1F"/>
          <w:spacing w:val="-5"/>
        </w:rPr>
        <w:t xml:space="preserve"> </w:t>
      </w:r>
      <w:r>
        <w:rPr>
          <w:color w:val="221F1F"/>
        </w:rPr>
        <w:t>up</w:t>
      </w:r>
      <w:r>
        <w:rPr>
          <w:color w:val="221F1F"/>
          <w:spacing w:val="-5"/>
        </w:rPr>
        <w:t xml:space="preserve"> </w:t>
      </w:r>
      <w:r>
        <w:rPr>
          <w:color w:val="221F1F"/>
        </w:rPr>
        <w:t>to</w:t>
      </w:r>
      <w:r>
        <w:rPr>
          <w:color w:val="221F1F"/>
          <w:spacing w:val="-3"/>
        </w:rPr>
        <w:t xml:space="preserve"> </w:t>
      </w:r>
      <w:r>
        <w:rPr>
          <w:color w:val="221F1F"/>
        </w:rPr>
        <w:t>10</w:t>
      </w:r>
      <w:r>
        <w:rPr>
          <w:color w:val="221F1F"/>
          <w:spacing w:val="-3"/>
        </w:rPr>
        <w:t xml:space="preserve"> </w:t>
      </w:r>
      <w:r>
        <w:rPr>
          <w:color w:val="221F1F"/>
        </w:rPr>
        <w:t>days</w:t>
      </w:r>
      <w:r>
        <w:rPr>
          <w:color w:val="221F1F"/>
          <w:spacing w:val="-3"/>
        </w:rPr>
        <w:t xml:space="preserve"> </w:t>
      </w:r>
      <w:r>
        <w:rPr>
          <w:color w:val="221F1F"/>
        </w:rPr>
        <w:t>(earlier</w:t>
      </w:r>
      <w:r>
        <w:rPr>
          <w:color w:val="221F1F"/>
          <w:spacing w:val="-1"/>
        </w:rPr>
        <w:t xml:space="preserve"> </w:t>
      </w:r>
      <w:r>
        <w:rPr>
          <w:color w:val="221F1F"/>
        </w:rPr>
        <w:t>or</w:t>
      </w:r>
      <w:r>
        <w:rPr>
          <w:color w:val="221F1F"/>
          <w:spacing w:val="-4"/>
        </w:rPr>
        <w:t xml:space="preserve"> </w:t>
      </w:r>
      <w:r>
        <w:rPr>
          <w:color w:val="221F1F"/>
        </w:rPr>
        <w:t>later)</w:t>
      </w:r>
      <w:r>
        <w:rPr>
          <w:color w:val="221F1F"/>
          <w:spacing w:val="-3"/>
        </w:rPr>
        <w:t xml:space="preserve"> </w:t>
      </w:r>
      <w:r>
        <w:rPr>
          <w:color w:val="221F1F"/>
        </w:rPr>
        <w:t>by</w:t>
      </w:r>
      <w:r>
        <w:rPr>
          <w:color w:val="221F1F"/>
          <w:spacing w:val="-4"/>
        </w:rPr>
        <w:t xml:space="preserve"> </w:t>
      </w:r>
      <w:r>
        <w:rPr>
          <w:color w:val="221F1F"/>
        </w:rPr>
        <w:t>the</w:t>
      </w:r>
      <w:r>
        <w:rPr>
          <w:color w:val="221F1F"/>
          <w:spacing w:val="-3"/>
        </w:rPr>
        <w:t xml:space="preserve"> </w:t>
      </w:r>
      <w:r>
        <w:rPr>
          <w:color w:val="221F1F"/>
        </w:rPr>
        <w:t>District</w:t>
      </w:r>
      <w:r>
        <w:rPr>
          <w:color w:val="221F1F"/>
          <w:spacing w:val="-4"/>
        </w:rPr>
        <w:t xml:space="preserve"> </w:t>
      </w:r>
      <w:r>
        <w:rPr>
          <w:color w:val="221F1F"/>
        </w:rPr>
        <w:t>Conservationist,</w:t>
      </w:r>
      <w:r>
        <w:rPr>
          <w:color w:val="221F1F"/>
          <w:spacing w:val="-5"/>
        </w:rPr>
        <w:t xml:space="preserve"> </w:t>
      </w:r>
      <w:r>
        <w:rPr>
          <w:color w:val="221F1F"/>
        </w:rPr>
        <w:t>based</w:t>
      </w:r>
      <w:r>
        <w:rPr>
          <w:color w:val="221F1F"/>
          <w:spacing w:val="-4"/>
        </w:rPr>
        <w:t xml:space="preserve"> </w:t>
      </w:r>
      <w:r>
        <w:rPr>
          <w:color w:val="221F1F"/>
        </w:rPr>
        <w:t>on local climatic and site conditions.</w:t>
      </w:r>
    </w:p>
    <w:p w14:paraId="35B7E482" w14:textId="77777777" w:rsidR="00FA62FC" w:rsidRDefault="00FA62FC" w:rsidP="00FA62FC">
      <w:pPr>
        <w:pStyle w:val="BodyText"/>
        <w:spacing w:before="121" w:line="187" w:lineRule="auto"/>
        <w:ind w:right="527"/>
      </w:pPr>
      <w:r>
        <w:rPr>
          <w:color w:val="221F1F"/>
          <w:position w:val="6"/>
          <w:sz w:val="13"/>
        </w:rPr>
        <w:t>2</w:t>
      </w:r>
      <w:r>
        <w:rPr>
          <w:color w:val="221F1F"/>
          <w:spacing w:val="25"/>
          <w:position w:val="6"/>
          <w:sz w:val="13"/>
        </w:rPr>
        <w:t xml:space="preserve"> </w:t>
      </w:r>
      <w:r>
        <w:rPr>
          <w:color w:val="221F1F"/>
        </w:rPr>
        <w:t>If</w:t>
      </w:r>
      <w:r>
        <w:rPr>
          <w:color w:val="221F1F"/>
          <w:spacing w:val="23"/>
        </w:rPr>
        <w:t xml:space="preserve"> </w:t>
      </w:r>
      <w:r>
        <w:rPr>
          <w:color w:val="221F1F"/>
        </w:rPr>
        <w:t>seeding</w:t>
      </w:r>
      <w:r>
        <w:rPr>
          <w:color w:val="221F1F"/>
          <w:spacing w:val="23"/>
        </w:rPr>
        <w:t xml:space="preserve"> </w:t>
      </w:r>
      <w:r>
        <w:rPr>
          <w:color w:val="221F1F"/>
        </w:rPr>
        <w:t>between</w:t>
      </w:r>
      <w:r>
        <w:rPr>
          <w:color w:val="221F1F"/>
          <w:spacing w:val="27"/>
        </w:rPr>
        <w:t xml:space="preserve"> </w:t>
      </w:r>
      <w:r>
        <w:rPr>
          <w:color w:val="221F1F"/>
        </w:rPr>
        <w:t>August</w:t>
      </w:r>
      <w:r>
        <w:rPr>
          <w:color w:val="221F1F"/>
          <w:spacing w:val="23"/>
        </w:rPr>
        <w:t xml:space="preserve"> </w:t>
      </w:r>
      <w:r>
        <w:rPr>
          <w:color w:val="221F1F"/>
        </w:rPr>
        <w:t>20</w:t>
      </w:r>
      <w:r>
        <w:rPr>
          <w:color w:val="221F1F"/>
          <w:position w:val="6"/>
          <w:sz w:val="13"/>
        </w:rPr>
        <w:t>th</w:t>
      </w:r>
      <w:r>
        <w:rPr>
          <w:color w:val="221F1F"/>
          <w:spacing w:val="40"/>
          <w:position w:val="6"/>
          <w:sz w:val="13"/>
        </w:rPr>
        <w:t xml:space="preserve"> </w:t>
      </w:r>
      <w:r>
        <w:rPr>
          <w:color w:val="221F1F"/>
        </w:rPr>
        <w:t>and</w:t>
      </w:r>
      <w:r>
        <w:rPr>
          <w:color w:val="221F1F"/>
          <w:spacing w:val="25"/>
        </w:rPr>
        <w:t xml:space="preserve"> </w:t>
      </w:r>
      <w:r>
        <w:rPr>
          <w:color w:val="221F1F"/>
        </w:rPr>
        <w:t>September</w:t>
      </w:r>
      <w:r>
        <w:rPr>
          <w:color w:val="221F1F"/>
          <w:spacing w:val="27"/>
        </w:rPr>
        <w:t xml:space="preserve"> </w:t>
      </w:r>
      <w:r>
        <w:rPr>
          <w:color w:val="221F1F"/>
        </w:rPr>
        <w:t>5</w:t>
      </w:r>
      <w:r>
        <w:rPr>
          <w:color w:val="221F1F"/>
          <w:position w:val="6"/>
          <w:sz w:val="13"/>
        </w:rPr>
        <w:t>th</w:t>
      </w:r>
      <w:r>
        <w:rPr>
          <w:color w:val="221F1F"/>
          <w:spacing w:val="40"/>
          <w:position w:val="6"/>
          <w:sz w:val="13"/>
        </w:rPr>
        <w:t xml:space="preserve"> </w:t>
      </w:r>
      <w:r>
        <w:rPr>
          <w:color w:val="221F1F"/>
        </w:rPr>
        <w:t>the</w:t>
      </w:r>
      <w:r>
        <w:rPr>
          <w:color w:val="221F1F"/>
          <w:spacing w:val="23"/>
        </w:rPr>
        <w:t xml:space="preserve"> </w:t>
      </w:r>
      <w:r>
        <w:rPr>
          <w:color w:val="221F1F"/>
        </w:rPr>
        <w:t>seed</w:t>
      </w:r>
      <w:r>
        <w:rPr>
          <w:color w:val="221F1F"/>
          <w:spacing w:val="23"/>
        </w:rPr>
        <w:t xml:space="preserve"> </w:t>
      </w:r>
      <w:r>
        <w:rPr>
          <w:color w:val="221F1F"/>
        </w:rPr>
        <w:t>mix</w:t>
      </w:r>
      <w:r>
        <w:rPr>
          <w:color w:val="221F1F"/>
          <w:spacing w:val="24"/>
        </w:rPr>
        <w:t xml:space="preserve"> </w:t>
      </w:r>
      <w:r>
        <w:rPr>
          <w:color w:val="221F1F"/>
        </w:rPr>
        <w:t>is</w:t>
      </w:r>
      <w:r>
        <w:rPr>
          <w:color w:val="221F1F"/>
          <w:spacing w:val="24"/>
        </w:rPr>
        <w:t xml:space="preserve"> </w:t>
      </w:r>
      <w:r>
        <w:rPr>
          <w:color w:val="221F1F"/>
        </w:rPr>
        <w:t>recommended</w:t>
      </w:r>
      <w:r>
        <w:rPr>
          <w:color w:val="221F1F"/>
          <w:spacing w:val="23"/>
        </w:rPr>
        <w:t xml:space="preserve"> </w:t>
      </w:r>
      <w:r>
        <w:rPr>
          <w:color w:val="221F1F"/>
        </w:rPr>
        <w:t>to</w:t>
      </w:r>
      <w:r>
        <w:rPr>
          <w:color w:val="221F1F"/>
          <w:spacing w:val="25"/>
        </w:rPr>
        <w:t xml:space="preserve"> </w:t>
      </w:r>
      <w:r>
        <w:rPr>
          <w:color w:val="221F1F"/>
        </w:rPr>
        <w:t>include</w:t>
      </w:r>
      <w:r>
        <w:rPr>
          <w:color w:val="221F1F"/>
          <w:spacing w:val="23"/>
        </w:rPr>
        <w:t xml:space="preserve"> </w:t>
      </w:r>
      <w:r>
        <w:rPr>
          <w:color w:val="221F1F"/>
        </w:rPr>
        <w:t>winter annual species.</w:t>
      </w:r>
    </w:p>
    <w:p w14:paraId="6AC6271D" w14:textId="77777777" w:rsidR="00FA62FC" w:rsidRDefault="00FA62FC" w:rsidP="00FA62FC">
      <w:pPr>
        <w:pStyle w:val="BodyText"/>
        <w:spacing w:before="121" w:line="187" w:lineRule="auto"/>
        <w:ind w:right="527"/>
      </w:pPr>
    </w:p>
    <w:p w14:paraId="4ED78636" w14:textId="77777777" w:rsidR="00FA62FC" w:rsidRDefault="00FA62FC" w:rsidP="00FA62FC">
      <w:pPr>
        <w:pStyle w:val="BodyText"/>
        <w:numPr>
          <w:ilvl w:val="0"/>
          <w:numId w:val="28"/>
        </w:numPr>
        <w:spacing w:before="0" w:line="249" w:lineRule="auto"/>
        <w:ind w:right="566"/>
      </w:pPr>
      <w:r>
        <w:rPr>
          <w:color w:val="221F1F"/>
        </w:rPr>
        <w:t>When planning with the client, Field Offices shall refer to the</w:t>
      </w:r>
      <w:r>
        <w:rPr>
          <w:color w:val="221F1F"/>
          <w:spacing w:val="-9"/>
        </w:rPr>
        <w:t xml:space="preserve"> </w:t>
      </w:r>
      <w:r>
        <w:rPr>
          <w:color w:val="221F1F"/>
        </w:rPr>
        <w:t>County Average Frost Dates List location in the ND-CPA-340 for the area where the cover crop is planned.</w:t>
      </w:r>
      <w:r>
        <w:rPr>
          <w:color w:val="221F1F"/>
          <w:spacing w:val="40"/>
        </w:rPr>
        <w:t xml:space="preserve"> </w:t>
      </w:r>
      <w:r>
        <w:rPr>
          <w:color w:val="221F1F"/>
        </w:rPr>
        <w:t>These dates shall be used to determine the appropriate seeding date</w:t>
      </w:r>
      <w:r>
        <w:rPr>
          <w:color w:val="221F1F"/>
          <w:spacing w:val="-6"/>
        </w:rPr>
        <w:t xml:space="preserve"> </w:t>
      </w:r>
      <w:r>
        <w:rPr>
          <w:color w:val="221F1F"/>
        </w:rPr>
        <w:t>to</w:t>
      </w:r>
      <w:r>
        <w:rPr>
          <w:color w:val="221F1F"/>
          <w:spacing w:val="-7"/>
        </w:rPr>
        <w:t xml:space="preserve"> </w:t>
      </w:r>
      <w:r>
        <w:rPr>
          <w:color w:val="221F1F"/>
        </w:rPr>
        <w:t>establish</w:t>
      </w:r>
      <w:r>
        <w:rPr>
          <w:color w:val="221F1F"/>
          <w:spacing w:val="-5"/>
        </w:rPr>
        <w:t xml:space="preserve"> </w:t>
      </w:r>
      <w:r>
        <w:rPr>
          <w:color w:val="221F1F"/>
        </w:rPr>
        <w:t>a</w:t>
      </w:r>
      <w:r>
        <w:rPr>
          <w:color w:val="221F1F"/>
          <w:spacing w:val="-3"/>
        </w:rPr>
        <w:t xml:space="preserve"> </w:t>
      </w:r>
      <w:r>
        <w:rPr>
          <w:color w:val="221F1F"/>
        </w:rPr>
        <w:t>cover</w:t>
      </w:r>
      <w:r>
        <w:rPr>
          <w:color w:val="221F1F"/>
          <w:spacing w:val="-5"/>
        </w:rPr>
        <w:t xml:space="preserve"> </w:t>
      </w:r>
      <w:r>
        <w:rPr>
          <w:color w:val="221F1F"/>
        </w:rPr>
        <w:t>crop</w:t>
      </w:r>
      <w:r>
        <w:rPr>
          <w:color w:val="221F1F"/>
          <w:spacing w:val="-5"/>
        </w:rPr>
        <w:t xml:space="preserve"> </w:t>
      </w:r>
      <w:r>
        <w:rPr>
          <w:color w:val="221F1F"/>
        </w:rPr>
        <w:t>and</w:t>
      </w:r>
      <w:r>
        <w:rPr>
          <w:color w:val="221F1F"/>
          <w:spacing w:val="-5"/>
        </w:rPr>
        <w:t xml:space="preserve"> </w:t>
      </w:r>
      <w:r>
        <w:rPr>
          <w:color w:val="221F1F"/>
        </w:rPr>
        <w:t>expect</w:t>
      </w:r>
      <w:r>
        <w:rPr>
          <w:color w:val="221F1F"/>
          <w:spacing w:val="-5"/>
        </w:rPr>
        <w:t xml:space="preserve"> </w:t>
      </w:r>
      <w:r>
        <w:rPr>
          <w:color w:val="221F1F"/>
        </w:rPr>
        <w:t>to</w:t>
      </w:r>
      <w:r>
        <w:rPr>
          <w:color w:val="221F1F"/>
          <w:spacing w:val="-5"/>
        </w:rPr>
        <w:t xml:space="preserve"> </w:t>
      </w:r>
      <w:r>
        <w:rPr>
          <w:color w:val="221F1F"/>
        </w:rPr>
        <w:t>see</w:t>
      </w:r>
      <w:r>
        <w:rPr>
          <w:color w:val="221F1F"/>
          <w:spacing w:val="-5"/>
        </w:rPr>
        <w:t xml:space="preserve"> </w:t>
      </w:r>
      <w:r>
        <w:rPr>
          <w:color w:val="221F1F"/>
        </w:rPr>
        <w:t>benefits</w:t>
      </w:r>
      <w:r>
        <w:rPr>
          <w:color w:val="221F1F"/>
          <w:spacing w:val="-4"/>
        </w:rPr>
        <w:t xml:space="preserve"> </w:t>
      </w:r>
      <w:r>
        <w:rPr>
          <w:color w:val="221F1F"/>
        </w:rPr>
        <w:t>from</w:t>
      </w:r>
      <w:r>
        <w:rPr>
          <w:color w:val="221F1F"/>
          <w:spacing w:val="-3"/>
        </w:rPr>
        <w:t xml:space="preserve"> </w:t>
      </w:r>
      <w:r>
        <w:rPr>
          <w:color w:val="221F1F"/>
        </w:rPr>
        <w:t>it.</w:t>
      </w:r>
      <w:r>
        <w:rPr>
          <w:color w:val="221F1F"/>
          <w:spacing w:val="38"/>
        </w:rPr>
        <w:t xml:space="preserve"> </w:t>
      </w:r>
      <w:r>
        <w:rPr>
          <w:color w:val="221F1F"/>
        </w:rPr>
        <w:t>Most</w:t>
      </w:r>
      <w:r>
        <w:rPr>
          <w:color w:val="221F1F"/>
          <w:spacing w:val="-5"/>
        </w:rPr>
        <w:t xml:space="preserve"> </w:t>
      </w:r>
      <w:r>
        <w:rPr>
          <w:color w:val="221F1F"/>
        </w:rPr>
        <w:t>brassicas</w:t>
      </w:r>
      <w:r>
        <w:rPr>
          <w:color w:val="221F1F"/>
          <w:spacing w:val="-4"/>
        </w:rPr>
        <w:t xml:space="preserve"> </w:t>
      </w:r>
      <w:r>
        <w:rPr>
          <w:color w:val="221F1F"/>
        </w:rPr>
        <w:t>(mustard,</w:t>
      </w:r>
      <w:r>
        <w:rPr>
          <w:color w:val="221F1F"/>
          <w:spacing w:val="-3"/>
        </w:rPr>
        <w:t xml:space="preserve"> </w:t>
      </w:r>
      <w:r>
        <w:rPr>
          <w:color w:val="221F1F"/>
        </w:rPr>
        <w:t>winter</w:t>
      </w:r>
      <w:r>
        <w:rPr>
          <w:color w:val="221F1F"/>
          <w:spacing w:val="-5"/>
        </w:rPr>
        <w:t xml:space="preserve"> </w:t>
      </w:r>
      <w:r>
        <w:rPr>
          <w:color w:val="221F1F"/>
        </w:rPr>
        <w:t>rape</w:t>
      </w:r>
      <w:r>
        <w:rPr>
          <w:color w:val="221F1F"/>
          <w:spacing w:val="-5"/>
        </w:rPr>
        <w:t xml:space="preserve"> </w:t>
      </w:r>
      <w:r>
        <w:rPr>
          <w:color w:val="221F1F"/>
        </w:rPr>
        <w:t>or canola, radish, turnip) are very cold hardy and will not terminate growth until air temperatures are at 25 degrees Fahrenheit or less.</w:t>
      </w:r>
    </w:p>
    <w:p w14:paraId="3D449711" w14:textId="77777777" w:rsidR="00FA62FC" w:rsidRPr="00AC4227" w:rsidRDefault="00FA62FC" w:rsidP="00FA62FC">
      <w:pPr>
        <w:pStyle w:val="Heading2"/>
        <w:rPr>
          <w:rFonts w:ascii="Arial" w:hAnsi="Arial" w:cs="Arial"/>
          <w:b/>
          <w:bCs/>
          <w:color w:val="auto"/>
          <w:sz w:val="20"/>
          <w:szCs w:val="20"/>
        </w:rPr>
      </w:pPr>
      <w:r w:rsidRPr="00AC4227">
        <w:rPr>
          <w:rFonts w:ascii="Arial" w:hAnsi="Arial" w:cs="Arial"/>
          <w:b/>
          <w:bCs/>
          <w:color w:val="auto"/>
          <w:sz w:val="20"/>
          <w:szCs w:val="20"/>
        </w:rPr>
        <w:t>Cover</w:t>
      </w:r>
      <w:r w:rsidRPr="00AC4227">
        <w:rPr>
          <w:rFonts w:ascii="Arial" w:hAnsi="Arial" w:cs="Arial"/>
          <w:b/>
          <w:bCs/>
          <w:color w:val="auto"/>
          <w:spacing w:val="-14"/>
          <w:sz w:val="20"/>
          <w:szCs w:val="20"/>
        </w:rPr>
        <w:t xml:space="preserve"> </w:t>
      </w:r>
      <w:r w:rsidRPr="00AC4227">
        <w:rPr>
          <w:rFonts w:ascii="Arial" w:hAnsi="Arial" w:cs="Arial"/>
          <w:b/>
          <w:bCs/>
          <w:color w:val="auto"/>
          <w:sz w:val="20"/>
          <w:szCs w:val="20"/>
        </w:rPr>
        <w:t>Crop</w:t>
      </w:r>
      <w:r w:rsidRPr="00AC4227">
        <w:rPr>
          <w:rFonts w:ascii="Arial" w:hAnsi="Arial" w:cs="Arial"/>
          <w:b/>
          <w:bCs/>
          <w:color w:val="auto"/>
          <w:spacing w:val="-12"/>
          <w:sz w:val="20"/>
          <w:szCs w:val="20"/>
        </w:rPr>
        <w:t xml:space="preserve"> </w:t>
      </w:r>
      <w:r w:rsidRPr="00AC4227">
        <w:rPr>
          <w:rFonts w:ascii="Arial" w:hAnsi="Arial" w:cs="Arial"/>
          <w:b/>
          <w:bCs/>
          <w:color w:val="auto"/>
          <w:sz w:val="20"/>
          <w:szCs w:val="20"/>
        </w:rPr>
        <w:t>Termination</w:t>
      </w:r>
    </w:p>
    <w:p w14:paraId="0B642BAA" w14:textId="77777777" w:rsidR="00FA62FC" w:rsidRDefault="00FA62FC" w:rsidP="00FA62FC">
      <w:pPr>
        <w:pStyle w:val="BodyText"/>
        <w:numPr>
          <w:ilvl w:val="0"/>
          <w:numId w:val="28"/>
        </w:numPr>
        <w:spacing w:line="249" w:lineRule="auto"/>
        <w:ind w:right="527"/>
      </w:pPr>
      <w:r>
        <w:rPr>
          <w:color w:val="221F1F"/>
        </w:rPr>
        <w:t>Terminating</w:t>
      </w:r>
      <w:r>
        <w:rPr>
          <w:color w:val="221F1F"/>
          <w:spacing w:val="-1"/>
        </w:rPr>
        <w:t xml:space="preserve"> </w:t>
      </w:r>
      <w:r>
        <w:rPr>
          <w:color w:val="221F1F"/>
        </w:rPr>
        <w:t>cover</w:t>
      </w:r>
      <w:r>
        <w:rPr>
          <w:color w:val="221F1F"/>
          <w:spacing w:val="-1"/>
        </w:rPr>
        <w:t xml:space="preserve"> </w:t>
      </w:r>
      <w:r>
        <w:rPr>
          <w:color w:val="221F1F"/>
        </w:rPr>
        <w:t>crops using the</w:t>
      </w:r>
      <w:r>
        <w:rPr>
          <w:color w:val="221F1F"/>
          <w:spacing w:val="-1"/>
        </w:rPr>
        <w:t xml:space="preserve"> </w:t>
      </w:r>
      <w:r>
        <w:rPr>
          <w:color w:val="221F1F"/>
        </w:rPr>
        <w:t>right methods at</w:t>
      </w:r>
      <w:r>
        <w:rPr>
          <w:color w:val="221F1F"/>
          <w:spacing w:val="-2"/>
        </w:rPr>
        <w:t xml:space="preserve"> </w:t>
      </w:r>
      <w:r>
        <w:rPr>
          <w:color w:val="221F1F"/>
        </w:rPr>
        <w:t>the right time is critical</w:t>
      </w:r>
      <w:r>
        <w:rPr>
          <w:color w:val="221F1F"/>
          <w:spacing w:val="-1"/>
        </w:rPr>
        <w:t xml:space="preserve"> </w:t>
      </w:r>
      <w:r>
        <w:rPr>
          <w:color w:val="221F1F"/>
        </w:rPr>
        <w:t>to minimize</w:t>
      </w:r>
      <w:r>
        <w:rPr>
          <w:color w:val="221F1F"/>
          <w:spacing w:val="-1"/>
        </w:rPr>
        <w:t xml:space="preserve"> </w:t>
      </w:r>
      <w:r>
        <w:rPr>
          <w:color w:val="221F1F"/>
        </w:rPr>
        <w:t>detrimental water use, prevent excess vegetative growth, prevent seed production, and allow timely planting of the next cash crop while still addressing the planned purpose(s).</w:t>
      </w:r>
      <w:r>
        <w:rPr>
          <w:color w:val="221F1F"/>
          <w:spacing w:val="-3"/>
        </w:rPr>
        <w:t xml:space="preserve"> </w:t>
      </w:r>
      <w:r>
        <w:rPr>
          <w:color w:val="221F1F"/>
        </w:rPr>
        <w:t>The three general methods of cover crop termination</w:t>
      </w:r>
      <w:r>
        <w:rPr>
          <w:color w:val="221F1F"/>
          <w:spacing w:val="-3"/>
        </w:rPr>
        <w:t xml:space="preserve"> </w:t>
      </w:r>
      <w:r>
        <w:rPr>
          <w:color w:val="221F1F"/>
        </w:rPr>
        <w:t>are</w:t>
      </w:r>
      <w:r>
        <w:rPr>
          <w:color w:val="221F1F"/>
          <w:spacing w:val="-5"/>
        </w:rPr>
        <w:t xml:space="preserve"> </w:t>
      </w:r>
      <w:bookmarkStart w:id="0" w:name="_Hlk188021846"/>
      <w:r>
        <w:rPr>
          <w:color w:val="221F1F"/>
        </w:rPr>
        <w:t>freezing</w:t>
      </w:r>
      <w:r>
        <w:rPr>
          <w:color w:val="221F1F"/>
          <w:spacing w:val="-2"/>
        </w:rPr>
        <w:t xml:space="preserve"> </w:t>
      </w:r>
      <w:r>
        <w:rPr>
          <w:color w:val="221F1F"/>
        </w:rPr>
        <w:t>or winter</w:t>
      </w:r>
      <w:r>
        <w:rPr>
          <w:color w:val="221F1F"/>
          <w:spacing w:val="-3"/>
        </w:rPr>
        <w:t xml:space="preserve"> </w:t>
      </w:r>
      <w:r>
        <w:rPr>
          <w:color w:val="221F1F"/>
        </w:rPr>
        <w:t>kill</w:t>
      </w:r>
      <w:bookmarkEnd w:id="0"/>
      <w:r>
        <w:rPr>
          <w:color w:val="221F1F"/>
        </w:rPr>
        <w:t>,</w:t>
      </w:r>
      <w:r>
        <w:rPr>
          <w:color w:val="221F1F"/>
          <w:spacing w:val="-3"/>
        </w:rPr>
        <w:t xml:space="preserve"> </w:t>
      </w:r>
      <w:r>
        <w:rPr>
          <w:color w:val="221F1F"/>
        </w:rPr>
        <w:t>chemical,</w:t>
      </w:r>
      <w:r>
        <w:rPr>
          <w:color w:val="221F1F"/>
          <w:spacing w:val="-3"/>
        </w:rPr>
        <w:t xml:space="preserve"> </w:t>
      </w:r>
      <w:r>
        <w:rPr>
          <w:color w:val="221F1F"/>
        </w:rPr>
        <w:t>and</w:t>
      </w:r>
      <w:r>
        <w:rPr>
          <w:color w:val="221F1F"/>
          <w:spacing w:val="-2"/>
        </w:rPr>
        <w:t xml:space="preserve"> </w:t>
      </w:r>
      <w:r>
        <w:rPr>
          <w:color w:val="221F1F"/>
        </w:rPr>
        <w:t>mechanical</w:t>
      </w:r>
      <w:r>
        <w:rPr>
          <w:color w:val="221F1F"/>
          <w:spacing w:val="-4"/>
        </w:rPr>
        <w:t xml:space="preserve"> </w:t>
      </w:r>
      <w:r>
        <w:rPr>
          <w:color w:val="221F1F"/>
        </w:rPr>
        <w:t>(crimper,</w:t>
      </w:r>
      <w:r>
        <w:rPr>
          <w:color w:val="221F1F"/>
          <w:spacing w:val="-1"/>
        </w:rPr>
        <w:t xml:space="preserve"> </w:t>
      </w:r>
      <w:r>
        <w:rPr>
          <w:color w:val="221F1F"/>
        </w:rPr>
        <w:t>mow or</w:t>
      </w:r>
      <w:r>
        <w:rPr>
          <w:color w:val="221F1F"/>
          <w:spacing w:val="-3"/>
        </w:rPr>
        <w:t xml:space="preserve"> </w:t>
      </w:r>
      <w:r>
        <w:rPr>
          <w:color w:val="221F1F"/>
        </w:rPr>
        <w:t>clip,</w:t>
      </w:r>
      <w:r>
        <w:rPr>
          <w:color w:val="221F1F"/>
          <w:spacing w:val="-1"/>
        </w:rPr>
        <w:t xml:space="preserve"> </w:t>
      </w:r>
      <w:r>
        <w:rPr>
          <w:color w:val="221F1F"/>
        </w:rPr>
        <w:t>rolled, tillage etc). Refer to the current NRCS/RMA Cover Crop Termination Guidelines for cover crop termination and subsequent</w:t>
      </w:r>
      <w:r>
        <w:rPr>
          <w:color w:val="221F1F"/>
          <w:spacing w:val="-7"/>
        </w:rPr>
        <w:t xml:space="preserve"> </w:t>
      </w:r>
      <w:r>
        <w:rPr>
          <w:color w:val="221F1F"/>
        </w:rPr>
        <w:t>cash</w:t>
      </w:r>
      <w:r>
        <w:rPr>
          <w:color w:val="221F1F"/>
          <w:spacing w:val="-6"/>
        </w:rPr>
        <w:t xml:space="preserve"> </w:t>
      </w:r>
      <w:r>
        <w:rPr>
          <w:color w:val="221F1F"/>
        </w:rPr>
        <w:t>crop</w:t>
      </w:r>
      <w:r>
        <w:rPr>
          <w:color w:val="221F1F"/>
          <w:spacing w:val="-4"/>
        </w:rPr>
        <w:t xml:space="preserve"> </w:t>
      </w:r>
      <w:r>
        <w:rPr>
          <w:color w:val="221F1F"/>
        </w:rPr>
        <w:t>planting</w:t>
      </w:r>
      <w:r>
        <w:rPr>
          <w:color w:val="221F1F"/>
          <w:spacing w:val="-1"/>
        </w:rPr>
        <w:t xml:space="preserve"> </w:t>
      </w:r>
      <w:r>
        <w:rPr>
          <w:color w:val="221F1F"/>
        </w:rPr>
        <w:t>guidance.</w:t>
      </w:r>
      <w:r>
        <w:rPr>
          <w:color w:val="221F1F"/>
          <w:spacing w:val="-6"/>
        </w:rPr>
        <w:t xml:space="preserve"> </w:t>
      </w:r>
      <w:r>
        <w:t>To</w:t>
      </w:r>
      <w:r>
        <w:rPr>
          <w:spacing w:val="-6"/>
        </w:rPr>
        <w:t xml:space="preserve"> </w:t>
      </w:r>
      <w:r>
        <w:t>maximize</w:t>
      </w:r>
      <w:r>
        <w:rPr>
          <w:spacing w:val="-6"/>
        </w:rPr>
        <w:t xml:space="preserve"> </w:t>
      </w:r>
      <w:r>
        <w:t>cover</w:t>
      </w:r>
      <w:r>
        <w:rPr>
          <w:spacing w:val="-5"/>
        </w:rPr>
        <w:t xml:space="preserve"> </w:t>
      </w:r>
      <w:r>
        <w:t>crop</w:t>
      </w:r>
      <w:r>
        <w:rPr>
          <w:spacing w:val="-6"/>
        </w:rPr>
        <w:t xml:space="preserve"> </w:t>
      </w:r>
      <w:r>
        <w:t>benefits,</w:t>
      </w:r>
      <w:r>
        <w:rPr>
          <w:spacing w:val="-6"/>
        </w:rPr>
        <w:t xml:space="preserve"> </w:t>
      </w:r>
      <w:r>
        <w:t>biomass</w:t>
      </w:r>
      <w:r>
        <w:rPr>
          <w:spacing w:val="-6"/>
        </w:rPr>
        <w:t xml:space="preserve"> </w:t>
      </w:r>
      <w:r>
        <w:t>removal</w:t>
      </w:r>
      <w:r>
        <w:rPr>
          <w:spacing w:val="-5"/>
        </w:rPr>
        <w:t xml:space="preserve"> </w:t>
      </w:r>
      <w:r>
        <w:t>should</w:t>
      </w:r>
      <w:r>
        <w:rPr>
          <w:spacing w:val="-5"/>
        </w:rPr>
        <w:t xml:space="preserve"> </w:t>
      </w:r>
      <w:r>
        <w:t>only be done to the extent needed to seed the next crop.</w:t>
      </w:r>
    </w:p>
    <w:p w14:paraId="1CEBCCFC" w14:textId="77777777" w:rsidR="00FA62FC" w:rsidRDefault="00FA62FC" w:rsidP="00FA62FC">
      <w:pPr>
        <w:pStyle w:val="BodyText"/>
        <w:numPr>
          <w:ilvl w:val="0"/>
          <w:numId w:val="28"/>
        </w:numPr>
        <w:spacing w:line="249" w:lineRule="auto"/>
        <w:ind w:right="527"/>
      </w:pPr>
      <w:r w:rsidRPr="000D79DD">
        <w:rPr>
          <w:b/>
          <w:bCs/>
        </w:rPr>
        <w:t>Since forage production is not an established purpose for CPS 340 Cover Crop, any grazing of cover crop must be done from the standpoint of managing the cover crop such as to prevent seed production and must not be detrimental to achieving the primary purpose</w:t>
      </w:r>
      <w:r>
        <w:t>. If forage production is the producer’s objective, refer to interim CPS 810 Annual Forages for Grazing Systems.</w:t>
      </w:r>
    </w:p>
    <w:p w14:paraId="1D23AA2E" w14:textId="77777777" w:rsidR="00FA62FC" w:rsidRDefault="00FA62FC" w:rsidP="00FA62FC">
      <w:pPr>
        <w:pStyle w:val="BodyText"/>
        <w:numPr>
          <w:ilvl w:val="0"/>
          <w:numId w:val="28"/>
        </w:numPr>
        <w:spacing w:line="249" w:lineRule="auto"/>
        <w:ind w:right="527"/>
      </w:pPr>
      <w:r>
        <w:t>A cover crop may be harvested mechanically, or grazed for emergency livestock forage needs, if the need arises because of natural weather conditions not the management of the planned primary forage. If the mechanically harvested biomass is removed from the field for emergency livestock forage, ensure that sufficient cover crop biomass is either on the soil surface or standing to meet the planned purpose(s) with a minimum stubble height of 8 inches. If the mechanically harvested forage is left in the field to be utilized via livestock, ensure adequate cover crop biomass is either on the soil surface or standing after utilization of the forage to meet the planned purpose(s).</w:t>
      </w:r>
    </w:p>
    <w:p w14:paraId="7C4456E3" w14:textId="77777777" w:rsidR="00FA62FC" w:rsidRPr="000D79DD" w:rsidRDefault="00FA62FC" w:rsidP="00FA62FC">
      <w:pPr>
        <w:pStyle w:val="BodyText"/>
        <w:ind w:left="0"/>
        <w:rPr>
          <w:b/>
          <w:bCs/>
          <w:color w:val="221F1F"/>
          <w:highlight w:val="yellow"/>
        </w:rPr>
      </w:pPr>
      <w:r w:rsidRPr="00CC51E4">
        <w:rPr>
          <w:color w:val="221F1F"/>
        </w:rPr>
        <w:t>Table 1. Estimated</w:t>
      </w:r>
      <w:r w:rsidRPr="000D79DD">
        <w:rPr>
          <w:color w:val="221F1F"/>
          <w:vertAlign w:val="superscript"/>
        </w:rPr>
        <w:t>1</w:t>
      </w:r>
      <w:r w:rsidRPr="00CC51E4">
        <w:rPr>
          <w:color w:val="221F1F"/>
        </w:rPr>
        <w:t xml:space="preserve"> Biomass production (pounds/acre) based on Cover Crop type and height.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435"/>
        <w:gridCol w:w="2427"/>
        <w:gridCol w:w="2424"/>
        <w:gridCol w:w="2424"/>
      </w:tblGrid>
      <w:tr w:rsidR="00FA62FC" w:rsidRPr="009B5233" w14:paraId="2C83D3F7" w14:textId="77777777" w:rsidTr="000D79DD">
        <w:tc>
          <w:tcPr>
            <w:tcW w:w="2487" w:type="dxa"/>
            <w:tcBorders>
              <w:top w:val="single" w:sz="4" w:space="0" w:color="auto"/>
              <w:bottom w:val="single" w:sz="4" w:space="0" w:color="auto"/>
            </w:tcBorders>
          </w:tcPr>
          <w:p w14:paraId="64C63ACC" w14:textId="77777777" w:rsidR="00FA62FC" w:rsidRPr="000D79DD" w:rsidRDefault="00FA62FC" w:rsidP="000D79DD">
            <w:pPr>
              <w:pStyle w:val="BodyText"/>
              <w:jc w:val="center"/>
              <w:rPr>
                <w:b/>
                <w:bCs/>
                <w:color w:val="221F1F"/>
              </w:rPr>
            </w:pPr>
            <w:r w:rsidRPr="000D79DD">
              <w:rPr>
                <w:b/>
                <w:bCs/>
                <w:color w:val="221F1F"/>
              </w:rPr>
              <w:t>Height (inches)</w:t>
            </w:r>
          </w:p>
        </w:tc>
        <w:tc>
          <w:tcPr>
            <w:tcW w:w="2487" w:type="dxa"/>
            <w:tcBorders>
              <w:top w:val="single" w:sz="4" w:space="0" w:color="auto"/>
              <w:bottom w:val="single" w:sz="4" w:space="0" w:color="auto"/>
            </w:tcBorders>
          </w:tcPr>
          <w:p w14:paraId="23CA9986" w14:textId="77777777" w:rsidR="00FA62FC" w:rsidRPr="000D79DD" w:rsidRDefault="00FA62FC" w:rsidP="000D79DD">
            <w:pPr>
              <w:pStyle w:val="BodyText"/>
              <w:jc w:val="center"/>
              <w:rPr>
                <w:b/>
                <w:bCs/>
                <w:color w:val="221F1F"/>
              </w:rPr>
            </w:pPr>
            <w:r w:rsidRPr="000D79DD">
              <w:rPr>
                <w:b/>
                <w:bCs/>
                <w:color w:val="221F1F"/>
              </w:rPr>
              <w:t>Warm</w:t>
            </w:r>
          </w:p>
        </w:tc>
        <w:tc>
          <w:tcPr>
            <w:tcW w:w="2488" w:type="dxa"/>
            <w:tcBorders>
              <w:top w:val="single" w:sz="4" w:space="0" w:color="auto"/>
              <w:bottom w:val="single" w:sz="4" w:space="0" w:color="auto"/>
            </w:tcBorders>
          </w:tcPr>
          <w:p w14:paraId="2E70755C" w14:textId="77777777" w:rsidR="00FA62FC" w:rsidRPr="000D79DD" w:rsidRDefault="00FA62FC" w:rsidP="000D79DD">
            <w:pPr>
              <w:pStyle w:val="BodyText"/>
              <w:jc w:val="center"/>
              <w:rPr>
                <w:b/>
                <w:bCs/>
                <w:color w:val="221F1F"/>
              </w:rPr>
            </w:pPr>
            <w:r w:rsidRPr="000D79DD">
              <w:rPr>
                <w:b/>
                <w:bCs/>
                <w:color w:val="221F1F"/>
              </w:rPr>
              <w:t>Cool</w:t>
            </w:r>
          </w:p>
        </w:tc>
        <w:tc>
          <w:tcPr>
            <w:tcW w:w="2488" w:type="dxa"/>
            <w:tcBorders>
              <w:top w:val="single" w:sz="4" w:space="0" w:color="auto"/>
              <w:bottom w:val="single" w:sz="4" w:space="0" w:color="auto"/>
            </w:tcBorders>
          </w:tcPr>
          <w:p w14:paraId="2B530F6F" w14:textId="77777777" w:rsidR="00FA62FC" w:rsidRPr="000D79DD" w:rsidRDefault="00FA62FC" w:rsidP="000D79DD">
            <w:pPr>
              <w:pStyle w:val="BodyText"/>
              <w:jc w:val="center"/>
              <w:rPr>
                <w:b/>
                <w:bCs/>
                <w:color w:val="221F1F"/>
              </w:rPr>
            </w:pPr>
            <w:r w:rsidRPr="000D79DD">
              <w:rPr>
                <w:b/>
                <w:bCs/>
                <w:color w:val="221F1F"/>
              </w:rPr>
              <w:t>Mix</w:t>
            </w:r>
          </w:p>
        </w:tc>
      </w:tr>
      <w:tr w:rsidR="00FA62FC" w14:paraId="06AE57DA" w14:textId="77777777" w:rsidTr="000D79DD">
        <w:tc>
          <w:tcPr>
            <w:tcW w:w="2487" w:type="dxa"/>
            <w:tcBorders>
              <w:top w:val="single" w:sz="4" w:space="0" w:color="auto"/>
            </w:tcBorders>
          </w:tcPr>
          <w:p w14:paraId="58677EE0" w14:textId="77777777" w:rsidR="00FA62FC" w:rsidRPr="000D79DD" w:rsidRDefault="00FA62FC" w:rsidP="000D79DD">
            <w:pPr>
              <w:pStyle w:val="BodyText"/>
              <w:jc w:val="center"/>
              <w:rPr>
                <w:color w:val="221F1F"/>
              </w:rPr>
            </w:pPr>
            <w:r w:rsidRPr="000D79DD">
              <w:rPr>
                <w:color w:val="221F1F"/>
              </w:rPr>
              <w:t>6</w:t>
            </w:r>
          </w:p>
        </w:tc>
        <w:tc>
          <w:tcPr>
            <w:tcW w:w="2487" w:type="dxa"/>
            <w:tcBorders>
              <w:top w:val="single" w:sz="4" w:space="0" w:color="auto"/>
            </w:tcBorders>
          </w:tcPr>
          <w:p w14:paraId="157B308B" w14:textId="77777777" w:rsidR="00FA62FC" w:rsidRPr="000D79DD" w:rsidRDefault="00FA62FC" w:rsidP="000D79DD">
            <w:pPr>
              <w:pStyle w:val="BodyText"/>
              <w:jc w:val="center"/>
              <w:rPr>
                <w:color w:val="221F1F"/>
              </w:rPr>
            </w:pPr>
            <w:r w:rsidRPr="000D79DD">
              <w:rPr>
                <w:color w:val="221F1F"/>
              </w:rPr>
              <w:t>1675</w:t>
            </w:r>
          </w:p>
        </w:tc>
        <w:tc>
          <w:tcPr>
            <w:tcW w:w="2488" w:type="dxa"/>
            <w:tcBorders>
              <w:top w:val="single" w:sz="4" w:space="0" w:color="auto"/>
            </w:tcBorders>
          </w:tcPr>
          <w:p w14:paraId="3201FDD1" w14:textId="77777777" w:rsidR="00FA62FC" w:rsidRPr="000D79DD" w:rsidRDefault="00FA62FC" w:rsidP="000D79DD">
            <w:pPr>
              <w:pStyle w:val="BodyText"/>
              <w:jc w:val="center"/>
              <w:rPr>
                <w:color w:val="221F1F"/>
              </w:rPr>
            </w:pPr>
            <w:r w:rsidRPr="000D79DD">
              <w:rPr>
                <w:color w:val="221F1F"/>
              </w:rPr>
              <w:t>640</w:t>
            </w:r>
          </w:p>
        </w:tc>
        <w:tc>
          <w:tcPr>
            <w:tcW w:w="2488" w:type="dxa"/>
            <w:tcBorders>
              <w:top w:val="single" w:sz="4" w:space="0" w:color="auto"/>
            </w:tcBorders>
          </w:tcPr>
          <w:p w14:paraId="1173130B" w14:textId="77777777" w:rsidR="00FA62FC" w:rsidRPr="000D79DD" w:rsidRDefault="00FA62FC" w:rsidP="000D79DD">
            <w:pPr>
              <w:pStyle w:val="BodyText"/>
              <w:jc w:val="center"/>
              <w:rPr>
                <w:color w:val="221F1F"/>
              </w:rPr>
            </w:pPr>
            <w:r w:rsidRPr="000D79DD">
              <w:rPr>
                <w:color w:val="221F1F"/>
              </w:rPr>
              <w:t>1290</w:t>
            </w:r>
          </w:p>
        </w:tc>
      </w:tr>
      <w:tr w:rsidR="00FA62FC" w14:paraId="4BE60BE8" w14:textId="77777777" w:rsidTr="000D79DD">
        <w:tc>
          <w:tcPr>
            <w:tcW w:w="2487" w:type="dxa"/>
          </w:tcPr>
          <w:p w14:paraId="696D0B47" w14:textId="77777777" w:rsidR="00FA62FC" w:rsidRPr="000D79DD" w:rsidRDefault="00FA62FC" w:rsidP="000D79DD">
            <w:pPr>
              <w:pStyle w:val="BodyText"/>
              <w:jc w:val="center"/>
              <w:rPr>
                <w:color w:val="221F1F"/>
              </w:rPr>
            </w:pPr>
            <w:r w:rsidRPr="000D79DD">
              <w:rPr>
                <w:color w:val="221F1F"/>
              </w:rPr>
              <w:t>8</w:t>
            </w:r>
          </w:p>
        </w:tc>
        <w:tc>
          <w:tcPr>
            <w:tcW w:w="2487" w:type="dxa"/>
          </w:tcPr>
          <w:p w14:paraId="17568EC4" w14:textId="77777777" w:rsidR="00FA62FC" w:rsidRPr="000D79DD" w:rsidRDefault="00FA62FC" w:rsidP="000D79DD">
            <w:pPr>
              <w:pStyle w:val="BodyText"/>
              <w:jc w:val="center"/>
              <w:rPr>
                <w:color w:val="221F1F"/>
              </w:rPr>
            </w:pPr>
            <w:r w:rsidRPr="000D79DD">
              <w:rPr>
                <w:color w:val="221F1F"/>
              </w:rPr>
              <w:t>2075</w:t>
            </w:r>
          </w:p>
        </w:tc>
        <w:tc>
          <w:tcPr>
            <w:tcW w:w="2488" w:type="dxa"/>
          </w:tcPr>
          <w:p w14:paraId="6EAFC539" w14:textId="77777777" w:rsidR="00FA62FC" w:rsidRPr="000D79DD" w:rsidRDefault="00FA62FC" w:rsidP="000D79DD">
            <w:pPr>
              <w:pStyle w:val="BodyText"/>
              <w:jc w:val="center"/>
              <w:rPr>
                <w:color w:val="221F1F"/>
              </w:rPr>
            </w:pPr>
            <w:r w:rsidRPr="000D79DD">
              <w:rPr>
                <w:color w:val="221F1F"/>
              </w:rPr>
              <w:t>1140</w:t>
            </w:r>
          </w:p>
        </w:tc>
        <w:tc>
          <w:tcPr>
            <w:tcW w:w="2488" w:type="dxa"/>
          </w:tcPr>
          <w:p w14:paraId="682E1B9C" w14:textId="77777777" w:rsidR="00FA62FC" w:rsidRPr="000D79DD" w:rsidRDefault="00FA62FC" w:rsidP="000D79DD">
            <w:pPr>
              <w:pStyle w:val="BodyText"/>
              <w:jc w:val="center"/>
              <w:rPr>
                <w:color w:val="221F1F"/>
              </w:rPr>
            </w:pPr>
            <w:r w:rsidRPr="000D79DD">
              <w:rPr>
                <w:color w:val="221F1F"/>
              </w:rPr>
              <w:t>1720</w:t>
            </w:r>
          </w:p>
        </w:tc>
      </w:tr>
      <w:tr w:rsidR="00FA62FC" w14:paraId="5721545D" w14:textId="77777777" w:rsidTr="000D79DD">
        <w:tc>
          <w:tcPr>
            <w:tcW w:w="2487" w:type="dxa"/>
          </w:tcPr>
          <w:p w14:paraId="5363B41F" w14:textId="77777777" w:rsidR="00FA62FC" w:rsidRPr="000D79DD" w:rsidRDefault="00FA62FC" w:rsidP="000D79DD">
            <w:pPr>
              <w:pStyle w:val="BodyText"/>
              <w:jc w:val="center"/>
              <w:rPr>
                <w:color w:val="221F1F"/>
              </w:rPr>
            </w:pPr>
            <w:r w:rsidRPr="000D79DD">
              <w:rPr>
                <w:color w:val="221F1F"/>
              </w:rPr>
              <w:t>10</w:t>
            </w:r>
          </w:p>
        </w:tc>
        <w:tc>
          <w:tcPr>
            <w:tcW w:w="2487" w:type="dxa"/>
          </w:tcPr>
          <w:p w14:paraId="3301F83B" w14:textId="77777777" w:rsidR="00FA62FC" w:rsidRPr="000D79DD" w:rsidRDefault="00FA62FC" w:rsidP="000D79DD">
            <w:pPr>
              <w:pStyle w:val="BodyText"/>
              <w:jc w:val="center"/>
              <w:rPr>
                <w:color w:val="221F1F"/>
              </w:rPr>
            </w:pPr>
            <w:r w:rsidRPr="000D79DD">
              <w:rPr>
                <w:color w:val="221F1F"/>
              </w:rPr>
              <w:t>2475</w:t>
            </w:r>
          </w:p>
        </w:tc>
        <w:tc>
          <w:tcPr>
            <w:tcW w:w="2488" w:type="dxa"/>
          </w:tcPr>
          <w:p w14:paraId="6D9CC9A5" w14:textId="77777777" w:rsidR="00FA62FC" w:rsidRPr="000D79DD" w:rsidRDefault="00FA62FC" w:rsidP="000D79DD">
            <w:pPr>
              <w:pStyle w:val="BodyText"/>
              <w:jc w:val="center"/>
              <w:rPr>
                <w:color w:val="221F1F"/>
              </w:rPr>
            </w:pPr>
            <w:r w:rsidRPr="000D79DD">
              <w:rPr>
                <w:color w:val="221F1F"/>
              </w:rPr>
              <w:t>1640</w:t>
            </w:r>
          </w:p>
        </w:tc>
        <w:tc>
          <w:tcPr>
            <w:tcW w:w="2488" w:type="dxa"/>
          </w:tcPr>
          <w:p w14:paraId="32F0B375" w14:textId="77777777" w:rsidR="00FA62FC" w:rsidRPr="000D79DD" w:rsidRDefault="00FA62FC" w:rsidP="000D79DD">
            <w:pPr>
              <w:pStyle w:val="BodyText"/>
              <w:jc w:val="center"/>
              <w:rPr>
                <w:color w:val="221F1F"/>
              </w:rPr>
            </w:pPr>
            <w:r w:rsidRPr="000D79DD">
              <w:rPr>
                <w:color w:val="221F1F"/>
              </w:rPr>
              <w:t>2150</w:t>
            </w:r>
          </w:p>
        </w:tc>
      </w:tr>
      <w:tr w:rsidR="00FA62FC" w14:paraId="529DEDBE" w14:textId="77777777" w:rsidTr="000D79DD">
        <w:tc>
          <w:tcPr>
            <w:tcW w:w="2487" w:type="dxa"/>
          </w:tcPr>
          <w:p w14:paraId="34AE4ADA" w14:textId="77777777" w:rsidR="00FA62FC" w:rsidRPr="000D79DD" w:rsidRDefault="00FA62FC" w:rsidP="000D79DD">
            <w:pPr>
              <w:pStyle w:val="BodyText"/>
              <w:jc w:val="center"/>
              <w:rPr>
                <w:color w:val="221F1F"/>
              </w:rPr>
            </w:pPr>
            <w:r w:rsidRPr="000D79DD">
              <w:rPr>
                <w:color w:val="221F1F"/>
              </w:rPr>
              <w:t>12</w:t>
            </w:r>
          </w:p>
        </w:tc>
        <w:tc>
          <w:tcPr>
            <w:tcW w:w="2487" w:type="dxa"/>
          </w:tcPr>
          <w:p w14:paraId="1D7A6996" w14:textId="77777777" w:rsidR="00FA62FC" w:rsidRPr="000D79DD" w:rsidRDefault="00FA62FC" w:rsidP="000D79DD">
            <w:pPr>
              <w:pStyle w:val="BodyText"/>
              <w:jc w:val="center"/>
              <w:rPr>
                <w:color w:val="221F1F"/>
              </w:rPr>
            </w:pPr>
            <w:r w:rsidRPr="000D79DD">
              <w:rPr>
                <w:color w:val="221F1F"/>
              </w:rPr>
              <w:t>2875</w:t>
            </w:r>
          </w:p>
        </w:tc>
        <w:tc>
          <w:tcPr>
            <w:tcW w:w="2488" w:type="dxa"/>
          </w:tcPr>
          <w:p w14:paraId="7C31518A" w14:textId="77777777" w:rsidR="00FA62FC" w:rsidRPr="000D79DD" w:rsidRDefault="00FA62FC" w:rsidP="000D79DD">
            <w:pPr>
              <w:pStyle w:val="BodyText"/>
              <w:jc w:val="center"/>
              <w:rPr>
                <w:color w:val="221F1F"/>
              </w:rPr>
            </w:pPr>
            <w:r w:rsidRPr="000D79DD">
              <w:rPr>
                <w:color w:val="221F1F"/>
              </w:rPr>
              <w:t>2140</w:t>
            </w:r>
          </w:p>
        </w:tc>
        <w:tc>
          <w:tcPr>
            <w:tcW w:w="2488" w:type="dxa"/>
          </w:tcPr>
          <w:p w14:paraId="0B12283A" w14:textId="77777777" w:rsidR="00FA62FC" w:rsidRPr="000D79DD" w:rsidRDefault="00FA62FC" w:rsidP="000D79DD">
            <w:pPr>
              <w:pStyle w:val="BodyText"/>
              <w:jc w:val="center"/>
              <w:rPr>
                <w:color w:val="221F1F"/>
              </w:rPr>
            </w:pPr>
            <w:r w:rsidRPr="000D79DD">
              <w:rPr>
                <w:color w:val="221F1F"/>
              </w:rPr>
              <w:t>2580</w:t>
            </w:r>
          </w:p>
        </w:tc>
      </w:tr>
      <w:tr w:rsidR="00FA62FC" w14:paraId="2CD2F11E" w14:textId="77777777" w:rsidTr="000D79DD">
        <w:tc>
          <w:tcPr>
            <w:tcW w:w="2487" w:type="dxa"/>
          </w:tcPr>
          <w:p w14:paraId="0FB68677" w14:textId="77777777" w:rsidR="00FA62FC" w:rsidRPr="000D79DD" w:rsidRDefault="00FA62FC" w:rsidP="000D79DD">
            <w:pPr>
              <w:pStyle w:val="BodyText"/>
              <w:jc w:val="center"/>
              <w:rPr>
                <w:color w:val="221F1F"/>
              </w:rPr>
            </w:pPr>
            <w:r w:rsidRPr="000D79DD">
              <w:rPr>
                <w:color w:val="221F1F"/>
              </w:rPr>
              <w:t>16</w:t>
            </w:r>
          </w:p>
        </w:tc>
        <w:tc>
          <w:tcPr>
            <w:tcW w:w="2487" w:type="dxa"/>
          </w:tcPr>
          <w:p w14:paraId="6851410B" w14:textId="77777777" w:rsidR="00FA62FC" w:rsidRPr="000D79DD" w:rsidRDefault="00FA62FC" w:rsidP="000D79DD">
            <w:pPr>
              <w:pStyle w:val="BodyText"/>
              <w:jc w:val="center"/>
              <w:rPr>
                <w:color w:val="221F1F"/>
              </w:rPr>
            </w:pPr>
            <w:r w:rsidRPr="000D79DD">
              <w:rPr>
                <w:color w:val="221F1F"/>
              </w:rPr>
              <w:t>3675</w:t>
            </w:r>
          </w:p>
        </w:tc>
        <w:tc>
          <w:tcPr>
            <w:tcW w:w="2488" w:type="dxa"/>
          </w:tcPr>
          <w:p w14:paraId="10393D95" w14:textId="77777777" w:rsidR="00FA62FC" w:rsidRPr="000D79DD" w:rsidRDefault="00FA62FC" w:rsidP="000D79DD">
            <w:pPr>
              <w:pStyle w:val="BodyText"/>
              <w:jc w:val="center"/>
              <w:rPr>
                <w:color w:val="221F1F"/>
              </w:rPr>
            </w:pPr>
            <w:r w:rsidRPr="000D79DD">
              <w:rPr>
                <w:color w:val="221F1F"/>
              </w:rPr>
              <w:t>3140</w:t>
            </w:r>
          </w:p>
        </w:tc>
        <w:tc>
          <w:tcPr>
            <w:tcW w:w="2488" w:type="dxa"/>
          </w:tcPr>
          <w:p w14:paraId="7EFC36E5" w14:textId="77777777" w:rsidR="00FA62FC" w:rsidRPr="000D79DD" w:rsidRDefault="00FA62FC" w:rsidP="000D79DD">
            <w:pPr>
              <w:pStyle w:val="BodyText"/>
              <w:jc w:val="center"/>
              <w:rPr>
                <w:color w:val="221F1F"/>
              </w:rPr>
            </w:pPr>
            <w:r w:rsidRPr="000D79DD">
              <w:rPr>
                <w:color w:val="221F1F"/>
              </w:rPr>
              <w:t>3440</w:t>
            </w:r>
          </w:p>
        </w:tc>
      </w:tr>
      <w:tr w:rsidR="00FA62FC" w14:paraId="2E897319" w14:textId="77777777" w:rsidTr="000D79DD">
        <w:tc>
          <w:tcPr>
            <w:tcW w:w="2487" w:type="dxa"/>
          </w:tcPr>
          <w:p w14:paraId="3378E48A" w14:textId="77777777" w:rsidR="00FA62FC" w:rsidRPr="000D79DD" w:rsidRDefault="00FA62FC" w:rsidP="000D79DD">
            <w:pPr>
              <w:pStyle w:val="BodyText"/>
              <w:jc w:val="center"/>
              <w:rPr>
                <w:color w:val="221F1F"/>
              </w:rPr>
            </w:pPr>
            <w:r w:rsidRPr="000D79DD">
              <w:rPr>
                <w:color w:val="221F1F"/>
              </w:rPr>
              <w:t>20</w:t>
            </w:r>
          </w:p>
        </w:tc>
        <w:tc>
          <w:tcPr>
            <w:tcW w:w="2487" w:type="dxa"/>
          </w:tcPr>
          <w:p w14:paraId="3FE45767" w14:textId="77777777" w:rsidR="00FA62FC" w:rsidRPr="000D79DD" w:rsidRDefault="00FA62FC" w:rsidP="000D79DD">
            <w:pPr>
              <w:pStyle w:val="BodyText"/>
              <w:jc w:val="center"/>
              <w:rPr>
                <w:color w:val="221F1F"/>
              </w:rPr>
            </w:pPr>
            <w:r w:rsidRPr="000D79DD">
              <w:rPr>
                <w:color w:val="221F1F"/>
              </w:rPr>
              <w:t>4475</w:t>
            </w:r>
          </w:p>
        </w:tc>
        <w:tc>
          <w:tcPr>
            <w:tcW w:w="2488" w:type="dxa"/>
          </w:tcPr>
          <w:p w14:paraId="35F9D905" w14:textId="77777777" w:rsidR="00FA62FC" w:rsidRPr="000D79DD" w:rsidRDefault="00FA62FC" w:rsidP="000D79DD">
            <w:pPr>
              <w:pStyle w:val="BodyText"/>
              <w:jc w:val="center"/>
              <w:rPr>
                <w:color w:val="221F1F"/>
              </w:rPr>
            </w:pPr>
            <w:r w:rsidRPr="000D79DD">
              <w:rPr>
                <w:color w:val="221F1F"/>
              </w:rPr>
              <w:t>4140</w:t>
            </w:r>
          </w:p>
        </w:tc>
        <w:tc>
          <w:tcPr>
            <w:tcW w:w="2488" w:type="dxa"/>
          </w:tcPr>
          <w:p w14:paraId="4D075D0C" w14:textId="77777777" w:rsidR="00FA62FC" w:rsidRPr="000D79DD" w:rsidRDefault="00FA62FC" w:rsidP="000D79DD">
            <w:pPr>
              <w:pStyle w:val="BodyText"/>
              <w:jc w:val="center"/>
              <w:rPr>
                <w:color w:val="221F1F"/>
              </w:rPr>
            </w:pPr>
            <w:r w:rsidRPr="000D79DD">
              <w:rPr>
                <w:color w:val="221F1F"/>
              </w:rPr>
              <w:t>4300</w:t>
            </w:r>
          </w:p>
        </w:tc>
      </w:tr>
      <w:tr w:rsidR="00FA62FC" w14:paraId="1CB0F25B" w14:textId="77777777" w:rsidTr="000D79DD">
        <w:tc>
          <w:tcPr>
            <w:tcW w:w="2487" w:type="dxa"/>
          </w:tcPr>
          <w:p w14:paraId="6A114279" w14:textId="77777777" w:rsidR="00FA62FC" w:rsidRPr="000D79DD" w:rsidRDefault="00FA62FC" w:rsidP="000D79DD">
            <w:pPr>
              <w:pStyle w:val="BodyText"/>
              <w:jc w:val="center"/>
              <w:rPr>
                <w:color w:val="221F1F"/>
              </w:rPr>
            </w:pPr>
            <w:r w:rsidRPr="000D79DD">
              <w:rPr>
                <w:color w:val="221F1F"/>
              </w:rPr>
              <w:t>24</w:t>
            </w:r>
          </w:p>
        </w:tc>
        <w:tc>
          <w:tcPr>
            <w:tcW w:w="2487" w:type="dxa"/>
          </w:tcPr>
          <w:p w14:paraId="3330053B" w14:textId="77777777" w:rsidR="00FA62FC" w:rsidRPr="000D79DD" w:rsidRDefault="00FA62FC" w:rsidP="000D79DD">
            <w:pPr>
              <w:pStyle w:val="BodyText"/>
              <w:jc w:val="center"/>
              <w:rPr>
                <w:color w:val="221F1F"/>
              </w:rPr>
            </w:pPr>
            <w:r w:rsidRPr="000D79DD">
              <w:rPr>
                <w:color w:val="221F1F"/>
              </w:rPr>
              <w:t>5275</w:t>
            </w:r>
          </w:p>
        </w:tc>
        <w:tc>
          <w:tcPr>
            <w:tcW w:w="2488" w:type="dxa"/>
          </w:tcPr>
          <w:p w14:paraId="54458A24" w14:textId="77777777" w:rsidR="00FA62FC" w:rsidRPr="000D79DD" w:rsidRDefault="00FA62FC" w:rsidP="000D79DD">
            <w:pPr>
              <w:pStyle w:val="BodyText"/>
              <w:jc w:val="center"/>
              <w:rPr>
                <w:color w:val="221F1F"/>
              </w:rPr>
            </w:pPr>
            <w:r w:rsidRPr="000D79DD">
              <w:rPr>
                <w:color w:val="221F1F"/>
              </w:rPr>
              <w:t>5140</w:t>
            </w:r>
          </w:p>
        </w:tc>
        <w:tc>
          <w:tcPr>
            <w:tcW w:w="2488" w:type="dxa"/>
          </w:tcPr>
          <w:p w14:paraId="0AD15B87" w14:textId="77777777" w:rsidR="00FA62FC" w:rsidRPr="000D79DD" w:rsidRDefault="00FA62FC" w:rsidP="000D79DD">
            <w:pPr>
              <w:pStyle w:val="BodyText"/>
              <w:jc w:val="center"/>
              <w:rPr>
                <w:color w:val="221F1F"/>
              </w:rPr>
            </w:pPr>
            <w:r w:rsidRPr="000D79DD">
              <w:rPr>
                <w:color w:val="221F1F"/>
              </w:rPr>
              <w:t>5160</w:t>
            </w:r>
          </w:p>
        </w:tc>
      </w:tr>
      <w:tr w:rsidR="00FA62FC" w14:paraId="59456439" w14:textId="77777777" w:rsidTr="000D79DD">
        <w:tc>
          <w:tcPr>
            <w:tcW w:w="2487" w:type="dxa"/>
          </w:tcPr>
          <w:p w14:paraId="4B4E5C42" w14:textId="77777777" w:rsidR="00FA62FC" w:rsidRPr="000D79DD" w:rsidRDefault="00FA62FC" w:rsidP="000D79DD">
            <w:pPr>
              <w:pStyle w:val="BodyText"/>
              <w:jc w:val="center"/>
              <w:rPr>
                <w:color w:val="221F1F"/>
              </w:rPr>
            </w:pPr>
            <w:r w:rsidRPr="000D79DD">
              <w:rPr>
                <w:color w:val="221F1F"/>
              </w:rPr>
              <w:t>30</w:t>
            </w:r>
          </w:p>
        </w:tc>
        <w:tc>
          <w:tcPr>
            <w:tcW w:w="2487" w:type="dxa"/>
          </w:tcPr>
          <w:p w14:paraId="18362998" w14:textId="77777777" w:rsidR="00FA62FC" w:rsidRPr="000D79DD" w:rsidRDefault="00FA62FC" w:rsidP="000D79DD">
            <w:pPr>
              <w:pStyle w:val="BodyText"/>
              <w:jc w:val="center"/>
              <w:rPr>
                <w:color w:val="221F1F"/>
              </w:rPr>
            </w:pPr>
            <w:r w:rsidRPr="000D79DD">
              <w:rPr>
                <w:color w:val="221F1F"/>
              </w:rPr>
              <w:t>6475</w:t>
            </w:r>
          </w:p>
        </w:tc>
        <w:tc>
          <w:tcPr>
            <w:tcW w:w="2488" w:type="dxa"/>
          </w:tcPr>
          <w:p w14:paraId="70E668FC" w14:textId="77777777" w:rsidR="00FA62FC" w:rsidRPr="000D79DD" w:rsidRDefault="00FA62FC" w:rsidP="000D79DD">
            <w:pPr>
              <w:pStyle w:val="BodyText"/>
              <w:jc w:val="center"/>
              <w:rPr>
                <w:color w:val="221F1F"/>
              </w:rPr>
            </w:pPr>
            <w:r w:rsidRPr="000D79DD">
              <w:rPr>
                <w:color w:val="221F1F"/>
              </w:rPr>
              <w:t>6640</w:t>
            </w:r>
          </w:p>
        </w:tc>
        <w:tc>
          <w:tcPr>
            <w:tcW w:w="2488" w:type="dxa"/>
          </w:tcPr>
          <w:p w14:paraId="5256714C" w14:textId="77777777" w:rsidR="00FA62FC" w:rsidRPr="000D79DD" w:rsidRDefault="00FA62FC" w:rsidP="000D79DD">
            <w:pPr>
              <w:pStyle w:val="BodyText"/>
              <w:jc w:val="center"/>
              <w:rPr>
                <w:color w:val="221F1F"/>
              </w:rPr>
            </w:pPr>
            <w:r w:rsidRPr="000D79DD">
              <w:rPr>
                <w:color w:val="221F1F"/>
              </w:rPr>
              <w:t>6450</w:t>
            </w:r>
          </w:p>
        </w:tc>
      </w:tr>
      <w:tr w:rsidR="00FA62FC" w14:paraId="7BC23D48" w14:textId="77777777" w:rsidTr="000D79DD">
        <w:tc>
          <w:tcPr>
            <w:tcW w:w="2487" w:type="dxa"/>
          </w:tcPr>
          <w:p w14:paraId="5622C2F6" w14:textId="77777777" w:rsidR="00FA62FC" w:rsidRPr="000D79DD" w:rsidRDefault="00FA62FC" w:rsidP="000D79DD">
            <w:pPr>
              <w:pStyle w:val="BodyText"/>
              <w:jc w:val="center"/>
              <w:rPr>
                <w:color w:val="221F1F"/>
              </w:rPr>
            </w:pPr>
            <w:r w:rsidRPr="000D79DD">
              <w:rPr>
                <w:color w:val="221F1F"/>
              </w:rPr>
              <w:t>36</w:t>
            </w:r>
          </w:p>
        </w:tc>
        <w:tc>
          <w:tcPr>
            <w:tcW w:w="2487" w:type="dxa"/>
          </w:tcPr>
          <w:p w14:paraId="0E9E328F" w14:textId="77777777" w:rsidR="00FA62FC" w:rsidRPr="000D79DD" w:rsidRDefault="00FA62FC" w:rsidP="000D79DD">
            <w:pPr>
              <w:pStyle w:val="BodyText"/>
              <w:jc w:val="center"/>
              <w:rPr>
                <w:color w:val="221F1F"/>
              </w:rPr>
            </w:pPr>
            <w:r w:rsidRPr="000D79DD">
              <w:rPr>
                <w:color w:val="221F1F"/>
              </w:rPr>
              <w:t>7675</w:t>
            </w:r>
          </w:p>
        </w:tc>
        <w:tc>
          <w:tcPr>
            <w:tcW w:w="2488" w:type="dxa"/>
          </w:tcPr>
          <w:p w14:paraId="66064D99" w14:textId="77777777" w:rsidR="00FA62FC" w:rsidRPr="000D79DD" w:rsidRDefault="00FA62FC" w:rsidP="000D79DD">
            <w:pPr>
              <w:pStyle w:val="BodyText"/>
              <w:jc w:val="center"/>
              <w:rPr>
                <w:color w:val="221F1F"/>
              </w:rPr>
            </w:pPr>
            <w:r w:rsidRPr="000D79DD">
              <w:rPr>
                <w:color w:val="221F1F"/>
              </w:rPr>
              <w:t>8140</w:t>
            </w:r>
          </w:p>
        </w:tc>
        <w:tc>
          <w:tcPr>
            <w:tcW w:w="2488" w:type="dxa"/>
          </w:tcPr>
          <w:p w14:paraId="1ADBC286" w14:textId="77777777" w:rsidR="00FA62FC" w:rsidRPr="000D79DD" w:rsidRDefault="00FA62FC" w:rsidP="000D79DD">
            <w:pPr>
              <w:pStyle w:val="BodyText"/>
              <w:jc w:val="center"/>
              <w:rPr>
                <w:color w:val="221F1F"/>
              </w:rPr>
            </w:pPr>
            <w:r w:rsidRPr="000D79DD">
              <w:rPr>
                <w:color w:val="221F1F"/>
              </w:rPr>
              <w:t>7740</w:t>
            </w:r>
          </w:p>
        </w:tc>
      </w:tr>
    </w:tbl>
    <w:p w14:paraId="65B5F29B" w14:textId="77777777" w:rsidR="00FA62FC" w:rsidRPr="009E41C7" w:rsidRDefault="00FA62FC" w:rsidP="00FA62FC">
      <w:pPr>
        <w:pStyle w:val="BodyText"/>
        <w:rPr>
          <w:color w:val="221F1F"/>
        </w:rPr>
      </w:pPr>
      <w:r w:rsidRPr="009E41C7">
        <w:rPr>
          <w:color w:val="221F1F"/>
          <w:vertAlign w:val="superscript"/>
        </w:rPr>
        <w:t>1</w:t>
      </w:r>
      <w:r w:rsidRPr="009E41C7">
        <w:rPr>
          <w:color w:val="221F1F"/>
        </w:rPr>
        <w:t xml:space="preserve"> Values are from USDA-NRCS Technical Note No. 470-09.</w:t>
      </w:r>
    </w:p>
    <w:p w14:paraId="10292377" w14:textId="77777777" w:rsidR="00FA62FC" w:rsidRDefault="00FA62FC" w:rsidP="00FA62FC">
      <w:pPr>
        <w:pStyle w:val="BodyText"/>
        <w:ind w:left="0"/>
        <w:rPr>
          <w:color w:val="221F1F"/>
        </w:rPr>
      </w:pPr>
      <w:r w:rsidRPr="009E41C7">
        <w:rPr>
          <w:color w:val="221F1F"/>
        </w:rPr>
        <w:t>The planned seeding and termination dates should take into consideration the resulting impact on cover crop biomass production and the subsequent benefits achieved. The estimates in table 1 above can be used in conjunction with considerations found in the following purpose specific criteria to aid planners and land managers in making sound decisions about how much cover crop growth may be needed and how to best achieve that amount of growth.</w:t>
      </w:r>
      <w:r>
        <w:rPr>
          <w:color w:val="221F1F"/>
        </w:rPr>
        <w:t xml:space="preserve"> </w:t>
      </w:r>
    </w:p>
    <w:p w14:paraId="15424913" w14:textId="77777777" w:rsidR="00FA62FC" w:rsidRDefault="00FA62FC" w:rsidP="00FA62FC">
      <w:pPr>
        <w:pStyle w:val="BodyText"/>
      </w:pPr>
    </w:p>
    <w:p w14:paraId="2AFA2443" w14:textId="2CF5E452" w:rsidR="00FA62FC" w:rsidRPr="009E41C7" w:rsidRDefault="00FA62FC" w:rsidP="009E41C7">
      <w:pPr>
        <w:pStyle w:val="Heading1"/>
        <w:numPr>
          <w:ilvl w:val="0"/>
          <w:numId w:val="30"/>
        </w:numPr>
        <w:spacing w:before="97"/>
        <w:ind w:left="360"/>
        <w:rPr>
          <w:rFonts w:ascii="Arial" w:hAnsi="Arial" w:cs="Arial"/>
          <w:b/>
          <w:bCs/>
          <w:color w:val="auto"/>
          <w:sz w:val="22"/>
          <w:szCs w:val="22"/>
        </w:rPr>
      </w:pPr>
      <w:r w:rsidRPr="009E41C7">
        <w:rPr>
          <w:rFonts w:ascii="Arial" w:hAnsi="Arial" w:cs="Arial"/>
          <w:b/>
          <w:bCs/>
          <w:color w:val="auto"/>
          <w:sz w:val="22"/>
          <w:szCs w:val="22"/>
        </w:rPr>
        <w:t xml:space="preserve">Purpose Specific Criteria (required items are in bold font): </w:t>
      </w:r>
    </w:p>
    <w:p w14:paraId="594DE752" w14:textId="01A47C10" w:rsidR="00FA62FC" w:rsidRPr="009E41C7" w:rsidRDefault="00FA62FC" w:rsidP="00FA62FC">
      <w:pPr>
        <w:pStyle w:val="Heading2"/>
        <w:rPr>
          <w:rFonts w:ascii="Arial" w:hAnsi="Arial" w:cs="Arial"/>
          <w:b/>
          <w:bCs/>
          <w:color w:val="auto"/>
          <w:sz w:val="20"/>
          <w:szCs w:val="20"/>
        </w:rPr>
      </w:pPr>
      <w:r w:rsidRPr="009E41C7">
        <w:rPr>
          <w:rFonts w:ascii="Arial" w:hAnsi="Arial" w:cs="Arial"/>
          <w:b/>
          <w:bCs/>
          <w:color w:val="auto"/>
          <w:sz w:val="20"/>
          <w:szCs w:val="20"/>
        </w:rPr>
        <w:t>2a. Reduce</w:t>
      </w:r>
      <w:r w:rsidRPr="009E41C7">
        <w:rPr>
          <w:rFonts w:ascii="Arial" w:hAnsi="Arial" w:cs="Arial"/>
          <w:b/>
          <w:bCs/>
          <w:color w:val="auto"/>
          <w:spacing w:val="-7"/>
          <w:sz w:val="20"/>
          <w:szCs w:val="20"/>
        </w:rPr>
        <w:t xml:space="preserve"> </w:t>
      </w:r>
      <w:r w:rsidR="00270B33">
        <w:rPr>
          <w:rFonts w:ascii="Arial" w:hAnsi="Arial" w:cs="Arial"/>
          <w:b/>
          <w:bCs/>
          <w:color w:val="auto"/>
          <w:sz w:val="20"/>
          <w:szCs w:val="20"/>
        </w:rPr>
        <w:t>S</w:t>
      </w:r>
      <w:r w:rsidRPr="009E41C7">
        <w:rPr>
          <w:rFonts w:ascii="Arial" w:hAnsi="Arial" w:cs="Arial"/>
          <w:b/>
          <w:bCs/>
          <w:color w:val="auto"/>
          <w:sz w:val="20"/>
          <w:szCs w:val="20"/>
        </w:rPr>
        <w:t>heet,</w:t>
      </w:r>
      <w:r w:rsidRPr="009E41C7">
        <w:rPr>
          <w:rFonts w:ascii="Arial" w:hAnsi="Arial" w:cs="Arial"/>
          <w:b/>
          <w:bCs/>
          <w:color w:val="auto"/>
          <w:spacing w:val="-7"/>
          <w:sz w:val="20"/>
          <w:szCs w:val="20"/>
        </w:rPr>
        <w:t xml:space="preserve"> </w:t>
      </w:r>
      <w:r w:rsidRPr="009E41C7">
        <w:rPr>
          <w:rFonts w:ascii="Arial" w:hAnsi="Arial" w:cs="Arial"/>
          <w:b/>
          <w:bCs/>
          <w:color w:val="auto"/>
          <w:sz w:val="20"/>
          <w:szCs w:val="20"/>
        </w:rPr>
        <w:t>Rill</w:t>
      </w:r>
      <w:r w:rsidRPr="009E41C7">
        <w:rPr>
          <w:rFonts w:ascii="Arial" w:hAnsi="Arial" w:cs="Arial"/>
          <w:b/>
          <w:bCs/>
          <w:color w:val="auto"/>
          <w:spacing w:val="-7"/>
          <w:sz w:val="20"/>
          <w:szCs w:val="20"/>
        </w:rPr>
        <w:t xml:space="preserve"> </w:t>
      </w:r>
      <w:r w:rsidRPr="009E41C7">
        <w:rPr>
          <w:rFonts w:ascii="Arial" w:hAnsi="Arial" w:cs="Arial"/>
          <w:b/>
          <w:bCs/>
          <w:color w:val="auto"/>
          <w:sz w:val="20"/>
          <w:szCs w:val="20"/>
        </w:rPr>
        <w:t>and</w:t>
      </w:r>
      <w:r w:rsidRPr="009E41C7">
        <w:rPr>
          <w:rFonts w:ascii="Arial" w:hAnsi="Arial" w:cs="Arial"/>
          <w:b/>
          <w:bCs/>
          <w:color w:val="auto"/>
          <w:spacing w:val="-7"/>
          <w:sz w:val="20"/>
          <w:szCs w:val="20"/>
        </w:rPr>
        <w:t xml:space="preserve"> </w:t>
      </w:r>
      <w:r w:rsidRPr="009E41C7">
        <w:rPr>
          <w:rFonts w:ascii="Arial" w:hAnsi="Arial" w:cs="Arial"/>
          <w:b/>
          <w:bCs/>
          <w:color w:val="auto"/>
          <w:sz w:val="20"/>
          <w:szCs w:val="20"/>
        </w:rPr>
        <w:t>Wind</w:t>
      </w:r>
      <w:r w:rsidRPr="009E41C7">
        <w:rPr>
          <w:rFonts w:ascii="Arial" w:hAnsi="Arial" w:cs="Arial"/>
          <w:b/>
          <w:bCs/>
          <w:color w:val="auto"/>
          <w:spacing w:val="-7"/>
          <w:sz w:val="20"/>
          <w:szCs w:val="20"/>
        </w:rPr>
        <w:t xml:space="preserve"> </w:t>
      </w:r>
      <w:r w:rsidRPr="009E41C7">
        <w:rPr>
          <w:rFonts w:ascii="Arial" w:hAnsi="Arial" w:cs="Arial"/>
          <w:b/>
          <w:bCs/>
          <w:color w:val="auto"/>
          <w:sz w:val="20"/>
          <w:szCs w:val="20"/>
        </w:rPr>
        <w:t>Erosion</w:t>
      </w:r>
    </w:p>
    <w:p w14:paraId="1CB00B7C" w14:textId="77777777" w:rsidR="00FA62FC" w:rsidRPr="000D79DD" w:rsidRDefault="00FA62FC" w:rsidP="00FA62FC">
      <w:pPr>
        <w:pStyle w:val="BodyText"/>
        <w:numPr>
          <w:ilvl w:val="0"/>
          <w:numId w:val="7"/>
        </w:numPr>
        <w:rPr>
          <w:b/>
          <w:bCs/>
        </w:rPr>
      </w:pPr>
      <w:r w:rsidRPr="000D79DD">
        <w:rPr>
          <w:b/>
          <w:bCs/>
        </w:rPr>
        <w:t>The combination of existing crop residues and cover crop biomass must be sufficient to reduce soil erosion levels to T or less.</w:t>
      </w:r>
    </w:p>
    <w:p w14:paraId="28B54D98" w14:textId="2F06BB4D" w:rsidR="00FA62FC" w:rsidRDefault="00FA62FC" w:rsidP="00FA62FC">
      <w:pPr>
        <w:pStyle w:val="BodyText"/>
        <w:numPr>
          <w:ilvl w:val="0"/>
          <w:numId w:val="7"/>
        </w:numPr>
      </w:pPr>
      <w:r>
        <w:t xml:space="preserve">Refer to </w:t>
      </w:r>
      <w:r w:rsidR="00AD7585">
        <w:rPr>
          <w:color w:val="221F1F"/>
        </w:rPr>
        <w:t>Cover Crop Properties</w:t>
      </w:r>
      <w:r w:rsidRPr="000D79DD">
        <w:rPr>
          <w:color w:val="221F1F"/>
        </w:rPr>
        <w:t xml:space="preserve"> – Erosion Reduction </w:t>
      </w:r>
      <w:r w:rsidRPr="003C7129">
        <w:rPr>
          <w:color w:val="221F1F"/>
        </w:rPr>
        <w:t>to</w:t>
      </w:r>
      <w:r>
        <w:rPr>
          <w:color w:val="221F1F"/>
        </w:rPr>
        <w:t xml:space="preserve"> identify species most capable of reducing erosion.</w:t>
      </w:r>
    </w:p>
    <w:p w14:paraId="4E6E86E0" w14:textId="77777777" w:rsidR="00FA62FC" w:rsidRDefault="00FA62FC" w:rsidP="00FA62FC">
      <w:pPr>
        <w:pStyle w:val="BodyText"/>
        <w:numPr>
          <w:ilvl w:val="0"/>
          <w:numId w:val="7"/>
        </w:numPr>
      </w:pPr>
      <w:r>
        <w:t>Use current erosion prediction methods to determine required amounts of vegetation and residue needed to control erosion.</w:t>
      </w:r>
    </w:p>
    <w:p w14:paraId="0139243C" w14:textId="77777777" w:rsidR="00FA62FC" w:rsidRPr="009E41C7" w:rsidRDefault="00FA62FC" w:rsidP="00FA62FC">
      <w:pPr>
        <w:pStyle w:val="BodyText"/>
        <w:numPr>
          <w:ilvl w:val="0"/>
          <w:numId w:val="7"/>
        </w:numPr>
      </w:pPr>
      <w:r w:rsidRPr="009E41C7">
        <w:t>Studies from Washington State University indicate 1,420 lbs/ac is a good target biomass level for erosion control.</w:t>
      </w:r>
    </w:p>
    <w:p w14:paraId="082FB1A5" w14:textId="77777777" w:rsidR="00FA62FC" w:rsidRDefault="00FA62FC" w:rsidP="00FA62FC">
      <w:pPr>
        <w:pStyle w:val="BodyText"/>
        <w:numPr>
          <w:ilvl w:val="0"/>
          <w:numId w:val="7"/>
        </w:numPr>
      </w:pPr>
      <w:r>
        <w:t>Consider frost or chemical termination to maximize the available soil cover.</w:t>
      </w:r>
    </w:p>
    <w:p w14:paraId="28BEC1FD" w14:textId="77777777" w:rsidR="00FA62FC" w:rsidRDefault="00FA62FC" w:rsidP="00FA62FC">
      <w:pPr>
        <w:pStyle w:val="BodyText"/>
        <w:numPr>
          <w:ilvl w:val="0"/>
          <w:numId w:val="7"/>
        </w:numPr>
      </w:pPr>
      <w:r>
        <w:t>Consider the negative impacts of incidental grazing on soil cover and erosion rates.</w:t>
      </w:r>
    </w:p>
    <w:p w14:paraId="3924CAFC" w14:textId="77777777" w:rsidR="00FA62FC" w:rsidRPr="000D79DD" w:rsidRDefault="00FA62FC" w:rsidP="00FA62FC">
      <w:pPr>
        <w:pStyle w:val="BodyText"/>
        <w:numPr>
          <w:ilvl w:val="0"/>
          <w:numId w:val="7"/>
        </w:numPr>
        <w:rPr>
          <w:b/>
          <w:bCs/>
        </w:rPr>
      </w:pPr>
      <w:r w:rsidRPr="000D79DD">
        <w:rPr>
          <w:b/>
          <w:bCs/>
        </w:rPr>
        <w:t>If the primary purpose is to reduce wind erosion to protect an establishing cash crop, use current wind erosion prediction methods to design a cover crop to reduce wind erosion to less than 0.5 ton per acre during the critical erosion period.</w:t>
      </w:r>
    </w:p>
    <w:p w14:paraId="538BECFD" w14:textId="77777777" w:rsidR="00FA62FC" w:rsidRPr="00D94619" w:rsidRDefault="00FA62FC" w:rsidP="00FA62FC">
      <w:pPr>
        <w:pStyle w:val="Heading2"/>
        <w:rPr>
          <w:rFonts w:ascii="Arial" w:hAnsi="Arial" w:cs="Arial"/>
          <w:b/>
          <w:bCs/>
          <w:color w:val="auto"/>
          <w:sz w:val="20"/>
          <w:szCs w:val="20"/>
        </w:rPr>
      </w:pPr>
      <w:r w:rsidRPr="00D94619">
        <w:rPr>
          <w:rFonts w:ascii="Arial" w:hAnsi="Arial" w:cs="Arial"/>
          <w:b/>
          <w:bCs/>
          <w:color w:val="auto"/>
          <w:sz w:val="20"/>
          <w:szCs w:val="20"/>
        </w:rPr>
        <w:t>2b. Maintain or Increase Soil Organic Matter Quantity</w:t>
      </w:r>
    </w:p>
    <w:p w14:paraId="3A0F9A59" w14:textId="789D98F4" w:rsidR="00FA62FC" w:rsidRPr="000D79DD" w:rsidRDefault="00FA62FC" w:rsidP="00FA62FC">
      <w:pPr>
        <w:pStyle w:val="BodyText"/>
        <w:numPr>
          <w:ilvl w:val="0"/>
          <w:numId w:val="8"/>
        </w:numPr>
        <w:spacing w:line="249" w:lineRule="auto"/>
        <w:ind w:right="586"/>
      </w:pPr>
      <w:r>
        <w:rPr>
          <w:color w:val="221F1F"/>
        </w:rPr>
        <w:t>Select</w:t>
      </w:r>
      <w:r>
        <w:rPr>
          <w:color w:val="221F1F"/>
          <w:spacing w:val="-10"/>
        </w:rPr>
        <w:t xml:space="preserve"> </w:t>
      </w:r>
      <w:r>
        <w:rPr>
          <w:color w:val="221F1F"/>
        </w:rPr>
        <w:t>cover</w:t>
      </w:r>
      <w:r>
        <w:rPr>
          <w:color w:val="221F1F"/>
          <w:spacing w:val="-9"/>
        </w:rPr>
        <w:t xml:space="preserve"> </w:t>
      </w:r>
      <w:r>
        <w:rPr>
          <w:color w:val="221F1F"/>
        </w:rPr>
        <w:t>crop</w:t>
      </w:r>
      <w:r>
        <w:rPr>
          <w:color w:val="221F1F"/>
          <w:spacing w:val="-9"/>
        </w:rPr>
        <w:t xml:space="preserve"> </w:t>
      </w:r>
      <w:r>
        <w:rPr>
          <w:color w:val="221F1F"/>
        </w:rPr>
        <w:t>species</w:t>
      </w:r>
      <w:r>
        <w:rPr>
          <w:color w:val="221F1F"/>
          <w:spacing w:val="-6"/>
        </w:rPr>
        <w:t xml:space="preserve"> </w:t>
      </w:r>
      <w:r>
        <w:rPr>
          <w:color w:val="221F1F"/>
        </w:rPr>
        <w:t>which</w:t>
      </w:r>
      <w:r>
        <w:rPr>
          <w:color w:val="221F1F"/>
          <w:spacing w:val="-10"/>
        </w:rPr>
        <w:t xml:space="preserve"> </w:t>
      </w:r>
      <w:r>
        <w:rPr>
          <w:color w:val="221F1F"/>
        </w:rPr>
        <w:t>produce</w:t>
      </w:r>
      <w:r>
        <w:rPr>
          <w:color w:val="221F1F"/>
          <w:spacing w:val="-8"/>
        </w:rPr>
        <w:t xml:space="preserve"> </w:t>
      </w:r>
      <w:r>
        <w:rPr>
          <w:color w:val="221F1F"/>
        </w:rPr>
        <w:t>the</w:t>
      </w:r>
      <w:r>
        <w:rPr>
          <w:color w:val="221F1F"/>
          <w:spacing w:val="-9"/>
        </w:rPr>
        <w:t xml:space="preserve"> </w:t>
      </w:r>
      <w:r>
        <w:rPr>
          <w:color w:val="221F1F"/>
        </w:rPr>
        <w:t>greatest</w:t>
      </w:r>
      <w:r>
        <w:rPr>
          <w:color w:val="221F1F"/>
          <w:spacing w:val="-8"/>
        </w:rPr>
        <w:t xml:space="preserve"> </w:t>
      </w:r>
      <w:r>
        <w:rPr>
          <w:color w:val="221F1F"/>
        </w:rPr>
        <w:t>biomass</w:t>
      </w:r>
      <w:r>
        <w:rPr>
          <w:color w:val="221F1F"/>
          <w:spacing w:val="-9"/>
        </w:rPr>
        <w:t xml:space="preserve"> </w:t>
      </w:r>
      <w:r>
        <w:rPr>
          <w:color w:val="221F1F"/>
        </w:rPr>
        <w:t>(above</w:t>
      </w:r>
      <w:r>
        <w:rPr>
          <w:color w:val="221F1F"/>
          <w:spacing w:val="-8"/>
        </w:rPr>
        <w:t xml:space="preserve"> </w:t>
      </w:r>
      <w:r>
        <w:rPr>
          <w:color w:val="221F1F"/>
        </w:rPr>
        <w:t>and</w:t>
      </w:r>
      <w:r>
        <w:rPr>
          <w:color w:val="221F1F"/>
          <w:spacing w:val="-9"/>
        </w:rPr>
        <w:t xml:space="preserve"> </w:t>
      </w:r>
      <w:r>
        <w:rPr>
          <w:color w:val="221F1F"/>
        </w:rPr>
        <w:t>below</w:t>
      </w:r>
      <w:r>
        <w:rPr>
          <w:color w:val="221F1F"/>
          <w:spacing w:val="-7"/>
        </w:rPr>
        <w:t xml:space="preserve"> </w:t>
      </w:r>
      <w:r>
        <w:rPr>
          <w:color w:val="221F1F"/>
        </w:rPr>
        <w:t>ground),</w:t>
      </w:r>
      <w:r>
        <w:rPr>
          <w:color w:val="221F1F"/>
          <w:spacing w:val="-9"/>
        </w:rPr>
        <w:t xml:space="preserve"> </w:t>
      </w:r>
      <w:r>
        <w:rPr>
          <w:color w:val="221F1F"/>
        </w:rPr>
        <w:t>refer</w:t>
      </w:r>
      <w:r>
        <w:rPr>
          <w:color w:val="221F1F"/>
          <w:spacing w:val="-9"/>
        </w:rPr>
        <w:t xml:space="preserve"> </w:t>
      </w:r>
      <w:r>
        <w:rPr>
          <w:color w:val="221F1F"/>
        </w:rPr>
        <w:t>to</w:t>
      </w:r>
      <w:r>
        <w:rPr>
          <w:color w:val="221F1F"/>
          <w:spacing w:val="-12"/>
        </w:rPr>
        <w:t xml:space="preserve"> </w:t>
      </w:r>
      <w:r w:rsidR="00AD7585">
        <w:rPr>
          <w:color w:val="221F1F"/>
        </w:rPr>
        <w:t>Cover Crop Properties</w:t>
      </w:r>
      <w:r w:rsidR="00AD7585" w:rsidRPr="000D79DD">
        <w:rPr>
          <w:color w:val="221F1F"/>
        </w:rPr>
        <w:t xml:space="preserve"> </w:t>
      </w:r>
      <w:r>
        <w:rPr>
          <w:color w:val="221F1F"/>
        </w:rPr>
        <w:t>– Increase Soil Organic Matter Content.</w:t>
      </w:r>
    </w:p>
    <w:p w14:paraId="03A12C84" w14:textId="77777777" w:rsidR="00FA62FC" w:rsidRPr="000D79DD" w:rsidRDefault="00FA62FC" w:rsidP="00FA62FC">
      <w:pPr>
        <w:pStyle w:val="BodyText"/>
        <w:numPr>
          <w:ilvl w:val="0"/>
          <w:numId w:val="8"/>
        </w:numPr>
        <w:spacing w:line="249" w:lineRule="auto"/>
        <w:ind w:right="586"/>
        <w:rPr>
          <w:b/>
          <w:bCs/>
        </w:rPr>
      </w:pPr>
      <w:r w:rsidRPr="000D79DD">
        <w:rPr>
          <w:b/>
          <w:bCs/>
          <w:color w:val="221F1F"/>
        </w:rPr>
        <w:t>The planned crop rotation</w:t>
      </w:r>
      <w:r>
        <w:rPr>
          <w:b/>
          <w:bCs/>
          <w:color w:val="221F1F"/>
        </w:rPr>
        <w:t xml:space="preserve"> must have increased frequency of cover crops where biomass is not removed from the field than the benchmark rotation.</w:t>
      </w:r>
    </w:p>
    <w:p w14:paraId="593571CF" w14:textId="77777777" w:rsidR="00FA62FC" w:rsidRPr="000D79DD" w:rsidRDefault="00FA62FC" w:rsidP="00FA62FC">
      <w:pPr>
        <w:pStyle w:val="BodyText"/>
        <w:numPr>
          <w:ilvl w:val="0"/>
          <w:numId w:val="8"/>
        </w:numPr>
        <w:spacing w:line="249" w:lineRule="auto"/>
        <w:ind w:right="586"/>
        <w:rPr>
          <w:b/>
          <w:bCs/>
        </w:rPr>
      </w:pPr>
      <w:r>
        <w:rPr>
          <w:b/>
          <w:bCs/>
          <w:color w:val="221F1F"/>
        </w:rPr>
        <w:t>Cover crop biomass shall not be mechanically harvested.</w:t>
      </w:r>
    </w:p>
    <w:p w14:paraId="725BF254" w14:textId="77777777" w:rsidR="00FA62FC" w:rsidRPr="000D79DD" w:rsidRDefault="00FA62FC" w:rsidP="00FA62FC">
      <w:pPr>
        <w:pStyle w:val="BodyText"/>
        <w:numPr>
          <w:ilvl w:val="0"/>
          <w:numId w:val="8"/>
        </w:numPr>
        <w:spacing w:line="249" w:lineRule="auto"/>
        <w:ind w:right="586"/>
        <w:rPr>
          <w:b/>
          <w:bCs/>
        </w:rPr>
      </w:pPr>
      <w:r>
        <w:rPr>
          <w:color w:val="221F1F"/>
        </w:rPr>
        <w:t>Plant the cover crop as early as possible and terminate as late as possible to maximize the plant biomass produced, while considering soil moisture depletion and proper timing of the next crop</w:t>
      </w:r>
      <w:r w:rsidRPr="00D94619">
        <w:rPr>
          <w:color w:val="221F1F"/>
        </w:rPr>
        <w:t>.  Studies from Washington State University indicate more than 1,800 lbs/ac of biomass may be needed to increase soil organic matter.</w:t>
      </w:r>
    </w:p>
    <w:p w14:paraId="4C6C8271" w14:textId="77777777" w:rsidR="00FA62FC" w:rsidRPr="000D79DD" w:rsidRDefault="00FA62FC" w:rsidP="00FA62FC">
      <w:pPr>
        <w:pStyle w:val="BodyText"/>
        <w:numPr>
          <w:ilvl w:val="0"/>
          <w:numId w:val="8"/>
        </w:numPr>
        <w:spacing w:after="240" w:line="249" w:lineRule="auto"/>
        <w:ind w:right="586"/>
        <w:rPr>
          <w:b/>
          <w:bCs/>
        </w:rPr>
      </w:pPr>
      <w:r>
        <w:rPr>
          <w:b/>
          <w:bCs/>
          <w:color w:val="221F1F"/>
        </w:rPr>
        <w:t>If integrating livestock as part of a soil health management system, plan grazing events at later stages of plant maturity to maximize root biomass and retain at least 50% of total above ground vegetation.</w:t>
      </w:r>
    </w:p>
    <w:p w14:paraId="79D501B0" w14:textId="77777777" w:rsidR="00FA62FC" w:rsidRPr="00D94619" w:rsidRDefault="00FA62FC" w:rsidP="00FA62FC">
      <w:pPr>
        <w:pStyle w:val="Heading2"/>
        <w:rPr>
          <w:rFonts w:ascii="Arial" w:hAnsi="Arial" w:cs="Arial"/>
          <w:b/>
          <w:bCs/>
          <w:color w:val="auto"/>
          <w:sz w:val="20"/>
          <w:szCs w:val="20"/>
        </w:rPr>
      </w:pPr>
      <w:r w:rsidRPr="00D94619">
        <w:rPr>
          <w:rFonts w:ascii="Arial" w:hAnsi="Arial" w:cs="Arial"/>
          <w:b/>
          <w:bCs/>
          <w:color w:val="auto"/>
          <w:sz w:val="20"/>
          <w:szCs w:val="20"/>
        </w:rPr>
        <w:t xml:space="preserve">2c. Improve Soil Aggregate Stability </w:t>
      </w:r>
    </w:p>
    <w:p w14:paraId="7BAEB891" w14:textId="00EAD16F" w:rsidR="00FA62FC" w:rsidRDefault="00FA62FC" w:rsidP="00FA62FC">
      <w:pPr>
        <w:pStyle w:val="BodyText"/>
        <w:numPr>
          <w:ilvl w:val="0"/>
          <w:numId w:val="9"/>
        </w:numPr>
      </w:pPr>
      <w:r>
        <w:t xml:space="preserve">Consider plants having mycorrhizal fungi associations which form soil particles bound together with the fungal hyphae. See </w:t>
      </w:r>
      <w:r w:rsidR="005B0D10">
        <w:t>Cover Crop Properties</w:t>
      </w:r>
      <w:r>
        <w:t xml:space="preserve"> </w:t>
      </w:r>
      <w:r w:rsidRPr="00D852AD">
        <w:t>- Mycorrhizal Fungi Association, for information on the extent of mycorrhizal activity for each cover crop species</w:t>
      </w:r>
      <w:r>
        <w:t xml:space="preserve">. </w:t>
      </w:r>
    </w:p>
    <w:p w14:paraId="78EB87C9" w14:textId="77777777" w:rsidR="00FA62FC" w:rsidRDefault="00FA62FC" w:rsidP="00FA62FC">
      <w:pPr>
        <w:pStyle w:val="BodyText"/>
        <w:numPr>
          <w:ilvl w:val="0"/>
          <w:numId w:val="9"/>
        </w:numPr>
      </w:pPr>
      <w:r>
        <w:t>When growing crops other than fibrous-rooted species, consider opportunities to include cover crops as companion crops.  One example which has been successfully used is Oats, Rye, and Flax grown between rows of soybeans.</w:t>
      </w:r>
    </w:p>
    <w:p w14:paraId="7EC5269F" w14:textId="1F39BEC0" w:rsidR="00FA62FC" w:rsidRDefault="00FA62FC" w:rsidP="00FA62FC">
      <w:pPr>
        <w:pStyle w:val="BodyText"/>
        <w:numPr>
          <w:ilvl w:val="0"/>
          <w:numId w:val="9"/>
        </w:numPr>
      </w:pPr>
      <w:r w:rsidRPr="000D79DD">
        <w:rPr>
          <w:b/>
          <w:bCs/>
        </w:rPr>
        <w:t>Cover crop mixture</w:t>
      </w:r>
      <w:r>
        <w:rPr>
          <w:b/>
          <w:bCs/>
        </w:rPr>
        <w:t>s</w:t>
      </w:r>
      <w:r w:rsidRPr="000D79DD">
        <w:rPr>
          <w:b/>
          <w:bCs/>
        </w:rPr>
        <w:t xml:space="preserve"> must contain at least one fibrous-rooted </w:t>
      </w:r>
      <w:r>
        <w:rPr>
          <w:b/>
          <w:bCs/>
        </w:rPr>
        <w:t>species, and these species must comprise a majority of the mixture</w:t>
      </w:r>
      <w:r>
        <w:t xml:space="preserve">.  </w:t>
      </w:r>
      <w:r w:rsidRPr="000D79DD">
        <w:rPr>
          <w:b/>
          <w:bCs/>
        </w:rPr>
        <w:t xml:space="preserve">If only one species is used it must be </w:t>
      </w:r>
      <w:r w:rsidR="00C80E51" w:rsidRPr="000D79DD">
        <w:rPr>
          <w:b/>
          <w:bCs/>
        </w:rPr>
        <w:t>fibrous</w:t>
      </w:r>
      <w:r w:rsidRPr="000D79DD">
        <w:rPr>
          <w:b/>
          <w:bCs/>
        </w:rPr>
        <w:t>-rooted.</w:t>
      </w:r>
    </w:p>
    <w:p w14:paraId="6C67A4A9" w14:textId="77777777" w:rsidR="00FA62FC" w:rsidRPr="000D79DD" w:rsidRDefault="00FA62FC" w:rsidP="00FA62FC">
      <w:pPr>
        <w:pStyle w:val="BodyText"/>
        <w:numPr>
          <w:ilvl w:val="0"/>
          <w:numId w:val="9"/>
        </w:numPr>
        <w:spacing w:after="240"/>
        <w:rPr>
          <w:b/>
          <w:bCs/>
        </w:rPr>
      </w:pPr>
      <w:r w:rsidRPr="000D79DD">
        <w:rPr>
          <w:b/>
          <w:bCs/>
        </w:rPr>
        <w:t xml:space="preserve">Termination method must be either </w:t>
      </w:r>
      <w:r w:rsidRPr="007636DA">
        <w:rPr>
          <w:b/>
          <w:bCs/>
        </w:rPr>
        <w:t>freezing</w:t>
      </w:r>
      <w:r>
        <w:rPr>
          <w:b/>
          <w:bCs/>
        </w:rPr>
        <w:t>,</w:t>
      </w:r>
      <w:r w:rsidRPr="007636DA">
        <w:rPr>
          <w:b/>
          <w:bCs/>
        </w:rPr>
        <w:t xml:space="preserve"> winter kill</w:t>
      </w:r>
      <w:r w:rsidRPr="007636DA" w:rsidDel="007636DA">
        <w:rPr>
          <w:b/>
          <w:bCs/>
        </w:rPr>
        <w:t xml:space="preserve"> </w:t>
      </w:r>
      <w:r w:rsidRPr="000D79DD">
        <w:rPr>
          <w:b/>
          <w:bCs/>
        </w:rPr>
        <w:t>or chemical to maintain improvements in aggregate stability.</w:t>
      </w:r>
    </w:p>
    <w:p w14:paraId="5F24CDD2" w14:textId="77777777" w:rsidR="00FA62FC" w:rsidRPr="0085436A" w:rsidRDefault="00FA62FC" w:rsidP="00FA62FC">
      <w:pPr>
        <w:pStyle w:val="Heading2"/>
        <w:rPr>
          <w:rFonts w:ascii="Arial" w:hAnsi="Arial" w:cs="Arial"/>
          <w:b/>
          <w:bCs/>
          <w:color w:val="auto"/>
          <w:sz w:val="20"/>
          <w:szCs w:val="20"/>
        </w:rPr>
      </w:pPr>
      <w:r w:rsidRPr="0085436A">
        <w:rPr>
          <w:rFonts w:ascii="Arial" w:hAnsi="Arial" w:cs="Arial"/>
          <w:b/>
          <w:bCs/>
          <w:color w:val="auto"/>
          <w:sz w:val="20"/>
          <w:szCs w:val="20"/>
        </w:rPr>
        <w:t>2d. Improve Habitat for Soil Organisms</w:t>
      </w:r>
    </w:p>
    <w:p w14:paraId="21F8D6D2" w14:textId="77777777" w:rsidR="00FA62FC" w:rsidRPr="000D79DD" w:rsidRDefault="00FA62FC" w:rsidP="00FA62FC">
      <w:pPr>
        <w:pStyle w:val="BodyText"/>
        <w:numPr>
          <w:ilvl w:val="0"/>
          <w:numId w:val="10"/>
        </w:numPr>
        <w:rPr>
          <w:b/>
          <w:bCs/>
        </w:rPr>
      </w:pPr>
      <w:r w:rsidRPr="000D79DD">
        <w:rPr>
          <w:b/>
          <w:bCs/>
        </w:rPr>
        <w:t>Mixture shall consist of at least 3 species and at least 2 plant families to provide diverse soil organism food supply.</w:t>
      </w:r>
    </w:p>
    <w:p w14:paraId="6255EE7C" w14:textId="77777777" w:rsidR="00FA62FC" w:rsidRPr="000D79DD" w:rsidRDefault="00FA62FC" w:rsidP="00FA62FC">
      <w:pPr>
        <w:pStyle w:val="BodyText"/>
        <w:numPr>
          <w:ilvl w:val="0"/>
          <w:numId w:val="10"/>
        </w:numPr>
        <w:rPr>
          <w:b/>
          <w:bCs/>
        </w:rPr>
      </w:pPr>
      <w:r w:rsidRPr="000D79DD">
        <w:rPr>
          <w:b/>
          <w:bCs/>
        </w:rPr>
        <w:t>Cover crop shall not be mechanically harvested.</w:t>
      </w:r>
    </w:p>
    <w:p w14:paraId="15AAEDBB" w14:textId="77777777" w:rsidR="00FA62FC" w:rsidRPr="005F1FA4" w:rsidRDefault="00FA62FC" w:rsidP="00FA62FC">
      <w:pPr>
        <w:pStyle w:val="BodyText"/>
        <w:numPr>
          <w:ilvl w:val="0"/>
          <w:numId w:val="10"/>
        </w:numPr>
      </w:pPr>
      <w:r w:rsidRPr="005F1FA4">
        <w:t>Cover crop sh</w:t>
      </w:r>
      <w:r>
        <w:t>ould</w:t>
      </w:r>
      <w:r w:rsidRPr="005F1FA4">
        <w:t xml:space="preserve"> be terminated as late as possible to maximize biomass production.</w:t>
      </w:r>
    </w:p>
    <w:p w14:paraId="596EDAE0" w14:textId="77777777" w:rsidR="00FA62FC" w:rsidRDefault="00FA62FC" w:rsidP="00FA62FC">
      <w:pPr>
        <w:pStyle w:val="BodyText"/>
        <w:numPr>
          <w:ilvl w:val="0"/>
          <w:numId w:val="10"/>
        </w:numPr>
        <w:spacing w:after="240"/>
      </w:pPr>
      <w:r>
        <w:t>Consider using seed that is not treated with seed-applied pesticides.</w:t>
      </w:r>
    </w:p>
    <w:p w14:paraId="0CCFA935" w14:textId="77777777" w:rsidR="00FA62FC" w:rsidRPr="0085436A" w:rsidRDefault="00FA62FC" w:rsidP="00FA62FC">
      <w:pPr>
        <w:pStyle w:val="Heading2"/>
        <w:rPr>
          <w:rFonts w:ascii="Arial" w:hAnsi="Arial" w:cs="Arial"/>
          <w:b/>
          <w:bCs/>
          <w:color w:val="auto"/>
          <w:sz w:val="20"/>
          <w:szCs w:val="20"/>
        </w:rPr>
      </w:pPr>
      <w:r w:rsidRPr="0085436A">
        <w:rPr>
          <w:rFonts w:ascii="Arial" w:hAnsi="Arial" w:cs="Arial"/>
          <w:b/>
          <w:bCs/>
          <w:color w:val="auto"/>
          <w:sz w:val="20"/>
          <w:szCs w:val="20"/>
        </w:rPr>
        <w:t>2e. Reduce Water Quality Degradation by Utilizing Excess Soil Nutrients</w:t>
      </w:r>
    </w:p>
    <w:p w14:paraId="159B03F7" w14:textId="77777777" w:rsidR="00FA62FC" w:rsidRDefault="00FA62FC" w:rsidP="00FA62FC">
      <w:pPr>
        <w:pStyle w:val="BodyText"/>
        <w:numPr>
          <w:ilvl w:val="0"/>
          <w:numId w:val="11"/>
        </w:numPr>
      </w:pPr>
      <w:r w:rsidRPr="00035D7C">
        <w:t>Determine</w:t>
      </w:r>
      <w:r w:rsidRPr="000D79DD">
        <w:t xml:space="preserve"> </w:t>
      </w:r>
      <w:r w:rsidRPr="00035D7C">
        <w:t>the</w:t>
      </w:r>
      <w:r w:rsidRPr="000D79DD">
        <w:t xml:space="preserve"> </w:t>
      </w:r>
      <w:r w:rsidRPr="00035D7C">
        <w:t>leaching</w:t>
      </w:r>
      <w:r w:rsidRPr="000D79DD">
        <w:t xml:space="preserve"> </w:t>
      </w:r>
      <w:r w:rsidRPr="00035D7C">
        <w:t>potential</w:t>
      </w:r>
      <w:r w:rsidRPr="000D79DD">
        <w:t xml:space="preserve"> </w:t>
      </w:r>
      <w:r w:rsidRPr="00035D7C">
        <w:t>of</w:t>
      </w:r>
      <w:r w:rsidRPr="000D79DD">
        <w:t xml:space="preserve"> </w:t>
      </w:r>
      <w:r w:rsidRPr="00035D7C">
        <w:t>design</w:t>
      </w:r>
      <w:r w:rsidRPr="000D79DD">
        <w:t xml:space="preserve"> </w:t>
      </w:r>
      <w:r w:rsidRPr="00035D7C">
        <w:t>soil.</w:t>
      </w:r>
      <w:r w:rsidRPr="000D79DD">
        <w:t xml:space="preserve"> </w:t>
      </w:r>
      <w:r w:rsidRPr="00035D7C">
        <w:t>Refer</w:t>
      </w:r>
      <w:r w:rsidRPr="000D79DD">
        <w:t xml:space="preserve"> </w:t>
      </w:r>
      <w:r w:rsidRPr="00035D7C">
        <w:t>to</w:t>
      </w:r>
      <w:r w:rsidRPr="000D79DD">
        <w:t xml:space="preserve"> </w:t>
      </w:r>
      <w:r w:rsidRPr="00035D7C">
        <w:t>Web</w:t>
      </w:r>
      <w:r w:rsidRPr="000D79DD">
        <w:t xml:space="preserve"> </w:t>
      </w:r>
      <w:r w:rsidRPr="00035D7C">
        <w:t>Soil</w:t>
      </w:r>
      <w:r w:rsidRPr="000D79DD">
        <w:t xml:space="preserve"> </w:t>
      </w:r>
      <w:r w:rsidRPr="00035D7C">
        <w:t>Survey,</w:t>
      </w:r>
      <w:r w:rsidRPr="000D79DD">
        <w:t xml:space="preserve"> </w:t>
      </w:r>
      <w:r w:rsidRPr="00035D7C">
        <w:t>select</w:t>
      </w:r>
      <w:r w:rsidRPr="000D79DD">
        <w:t xml:space="preserve"> </w:t>
      </w:r>
      <w:r w:rsidRPr="00035D7C">
        <w:t>the</w:t>
      </w:r>
      <w:r w:rsidRPr="000D79DD">
        <w:t xml:space="preserve"> </w:t>
      </w:r>
      <w:r w:rsidRPr="00035D7C">
        <w:t>area</w:t>
      </w:r>
      <w:r w:rsidRPr="000D79DD">
        <w:t xml:space="preserve"> </w:t>
      </w:r>
      <w:r w:rsidRPr="00035D7C">
        <w:t>of interest then navigate to Soil Data Explorer, Suitabilities and Limitations</w:t>
      </w:r>
      <w:r>
        <w:t xml:space="preserve"> for Use, Suitabilities and Limitations Ratings,</w:t>
      </w:r>
      <w:r w:rsidRPr="00035D7C">
        <w:t xml:space="preserve"> Land Management, Pesticide and Nutrient Leaching Potential</w:t>
      </w:r>
      <w:r>
        <w:t xml:space="preserve"> to determine rating and reasons to assist in species selection</w:t>
      </w:r>
      <w:r w:rsidRPr="00035D7C">
        <w:t>.</w:t>
      </w:r>
      <w:r>
        <w:t xml:space="preserve">  </w:t>
      </w:r>
    </w:p>
    <w:p w14:paraId="76F3C68F" w14:textId="4B7149B1" w:rsidR="00FA62FC" w:rsidRDefault="00FA62FC" w:rsidP="00FA62FC">
      <w:pPr>
        <w:pStyle w:val="BodyText"/>
        <w:numPr>
          <w:ilvl w:val="0"/>
          <w:numId w:val="11"/>
        </w:numPr>
      </w:pPr>
      <w:r w:rsidRPr="000D79DD">
        <w:rPr>
          <w:b/>
          <w:bCs/>
        </w:rPr>
        <w:t xml:space="preserve">Select species based on their ability </w:t>
      </w:r>
      <w:r>
        <w:rPr>
          <w:b/>
          <w:bCs/>
        </w:rPr>
        <w:t xml:space="preserve">to </w:t>
      </w:r>
      <w:r w:rsidRPr="000D79DD">
        <w:rPr>
          <w:b/>
          <w:bCs/>
        </w:rPr>
        <w:t>utilize or uptake nutrients</w:t>
      </w:r>
      <w:r>
        <w:t xml:space="preserve">.  Deep rooted plants can scavenge nutrients from deeper in the soil profile.  See </w:t>
      </w:r>
      <w:r w:rsidR="005B0D10">
        <w:t>Cover Crop Properties</w:t>
      </w:r>
      <w:r>
        <w:t xml:space="preserve"> – Capture/Recycle Soil Nutrients and Rooting Depth/Water Use.</w:t>
      </w:r>
    </w:p>
    <w:p w14:paraId="0115661F" w14:textId="1610CAA5" w:rsidR="00FA62FC" w:rsidRDefault="00FA62FC" w:rsidP="00FA62FC">
      <w:pPr>
        <w:pStyle w:val="BodyText"/>
        <w:numPr>
          <w:ilvl w:val="0"/>
          <w:numId w:val="11"/>
        </w:numPr>
      </w:pPr>
      <w:r>
        <w:t xml:space="preserve">Consider carbon to nitrogen ratio (C:N ratio) and its effect on nutrient cycling and residue decomposition.  Plant biomass with a C:N ratio less than 30:1 typically decompose faster, aid in residue breakdown, and improve nutrient release for crop use.  See </w:t>
      </w:r>
      <w:r w:rsidR="005B0D10">
        <w:t>Cover Crop Properties</w:t>
      </w:r>
      <w:r>
        <w:t xml:space="preserve"> – Carbon to Nitrogen Ratio.</w:t>
      </w:r>
    </w:p>
    <w:p w14:paraId="2CFB64A4" w14:textId="77777777" w:rsidR="00FA62FC" w:rsidRPr="00C74FD3" w:rsidRDefault="00FA62FC" w:rsidP="00FA62FC">
      <w:pPr>
        <w:pStyle w:val="BodyText"/>
        <w:numPr>
          <w:ilvl w:val="0"/>
          <w:numId w:val="11"/>
        </w:numPr>
      </w:pPr>
      <w:r w:rsidRPr="003B3E8A">
        <w:rPr>
          <w:b/>
          <w:bCs/>
        </w:rPr>
        <w:t>Establish cover crops as soon as possible and terminate as late as possible to maximize root growth and the opportunity for nutrient uptake</w:t>
      </w:r>
      <w:r w:rsidRPr="0085436A">
        <w:rPr>
          <w:b/>
          <w:bCs/>
        </w:rPr>
        <w:t>.</w:t>
      </w:r>
      <w:r w:rsidRPr="0085436A">
        <w:t xml:space="preserve">  Studies from Washington State University indicate a target of over 890 lbs/ac of biomass may be needed to effectively reduce nitrate levels.</w:t>
      </w:r>
    </w:p>
    <w:p w14:paraId="4350B5F4" w14:textId="77777777" w:rsidR="00FA62FC" w:rsidRPr="0085436A" w:rsidRDefault="00FA62FC" w:rsidP="00FA62FC">
      <w:pPr>
        <w:pStyle w:val="Heading2"/>
        <w:rPr>
          <w:rFonts w:ascii="Arial" w:hAnsi="Arial" w:cs="Arial"/>
          <w:b/>
          <w:bCs/>
          <w:color w:val="auto"/>
          <w:sz w:val="20"/>
          <w:szCs w:val="20"/>
        </w:rPr>
      </w:pPr>
      <w:r w:rsidRPr="0085436A">
        <w:rPr>
          <w:rFonts w:ascii="Arial" w:hAnsi="Arial" w:cs="Arial"/>
          <w:b/>
          <w:bCs/>
          <w:color w:val="auto"/>
          <w:sz w:val="20"/>
          <w:szCs w:val="20"/>
        </w:rPr>
        <w:t>2f. Reduce Weed Pressure and Break Pest Cycles</w:t>
      </w:r>
    </w:p>
    <w:p w14:paraId="0A6136D6" w14:textId="77777777" w:rsidR="00FA62FC" w:rsidRPr="000D79DD" w:rsidRDefault="00FA62FC" w:rsidP="00FA62FC">
      <w:pPr>
        <w:pStyle w:val="BodyText"/>
        <w:numPr>
          <w:ilvl w:val="0"/>
          <w:numId w:val="12"/>
        </w:numPr>
        <w:spacing w:before="110" w:line="249" w:lineRule="auto"/>
        <w:ind w:right="520"/>
      </w:pPr>
      <w:r>
        <w:rPr>
          <w:color w:val="221F1F"/>
        </w:rPr>
        <w:t>Mowing</w:t>
      </w:r>
      <w:r>
        <w:rPr>
          <w:color w:val="221F1F"/>
          <w:spacing w:val="-5"/>
        </w:rPr>
        <w:t xml:space="preserve"> </w:t>
      </w:r>
      <w:r>
        <w:rPr>
          <w:color w:val="221F1F"/>
        </w:rPr>
        <w:t>or</w:t>
      </w:r>
      <w:r>
        <w:rPr>
          <w:color w:val="221F1F"/>
          <w:spacing w:val="-6"/>
        </w:rPr>
        <w:t xml:space="preserve"> </w:t>
      </w:r>
      <w:r>
        <w:rPr>
          <w:color w:val="221F1F"/>
        </w:rPr>
        <w:t>clipping</w:t>
      </w:r>
      <w:r>
        <w:rPr>
          <w:color w:val="221F1F"/>
          <w:spacing w:val="-5"/>
        </w:rPr>
        <w:t xml:space="preserve"> </w:t>
      </w:r>
      <w:r>
        <w:rPr>
          <w:color w:val="221F1F"/>
        </w:rPr>
        <w:t>a</w:t>
      </w:r>
      <w:r>
        <w:rPr>
          <w:color w:val="221F1F"/>
          <w:spacing w:val="-7"/>
        </w:rPr>
        <w:t xml:space="preserve"> </w:t>
      </w:r>
      <w:r>
        <w:rPr>
          <w:color w:val="221F1F"/>
        </w:rPr>
        <w:t>cover</w:t>
      </w:r>
      <w:r>
        <w:rPr>
          <w:color w:val="221F1F"/>
          <w:spacing w:val="-3"/>
        </w:rPr>
        <w:t xml:space="preserve"> </w:t>
      </w:r>
      <w:r>
        <w:rPr>
          <w:color w:val="221F1F"/>
        </w:rPr>
        <w:t>crop</w:t>
      </w:r>
      <w:r>
        <w:rPr>
          <w:color w:val="221F1F"/>
          <w:spacing w:val="-7"/>
        </w:rPr>
        <w:t xml:space="preserve"> </w:t>
      </w:r>
      <w:r>
        <w:rPr>
          <w:color w:val="221F1F"/>
        </w:rPr>
        <w:t>prior</w:t>
      </w:r>
      <w:r>
        <w:rPr>
          <w:color w:val="221F1F"/>
          <w:spacing w:val="-6"/>
        </w:rPr>
        <w:t xml:space="preserve"> </w:t>
      </w:r>
      <w:r>
        <w:rPr>
          <w:color w:val="221F1F"/>
        </w:rPr>
        <w:t>to</w:t>
      </w:r>
      <w:r>
        <w:rPr>
          <w:color w:val="221F1F"/>
          <w:spacing w:val="-8"/>
        </w:rPr>
        <w:t xml:space="preserve"> </w:t>
      </w:r>
      <w:r>
        <w:rPr>
          <w:color w:val="221F1F"/>
        </w:rPr>
        <w:t>seed</w:t>
      </w:r>
      <w:r>
        <w:rPr>
          <w:color w:val="221F1F"/>
          <w:spacing w:val="-7"/>
        </w:rPr>
        <w:t xml:space="preserve"> </w:t>
      </w:r>
      <w:r>
        <w:rPr>
          <w:color w:val="221F1F"/>
        </w:rPr>
        <w:t>maturity</w:t>
      </w:r>
      <w:r>
        <w:rPr>
          <w:color w:val="221F1F"/>
          <w:spacing w:val="-5"/>
        </w:rPr>
        <w:t xml:space="preserve"> </w:t>
      </w:r>
      <w:r>
        <w:rPr>
          <w:color w:val="221F1F"/>
        </w:rPr>
        <w:t>reduces</w:t>
      </w:r>
      <w:r>
        <w:rPr>
          <w:color w:val="221F1F"/>
          <w:spacing w:val="-6"/>
        </w:rPr>
        <w:t xml:space="preserve"> </w:t>
      </w:r>
      <w:r>
        <w:rPr>
          <w:color w:val="221F1F"/>
        </w:rPr>
        <w:t>potential</w:t>
      </w:r>
      <w:r>
        <w:rPr>
          <w:color w:val="221F1F"/>
          <w:spacing w:val="-7"/>
        </w:rPr>
        <w:t xml:space="preserve"> </w:t>
      </w:r>
      <w:r>
        <w:rPr>
          <w:color w:val="221F1F"/>
        </w:rPr>
        <w:t>seed</w:t>
      </w:r>
      <w:r>
        <w:rPr>
          <w:color w:val="221F1F"/>
          <w:spacing w:val="-7"/>
        </w:rPr>
        <w:t xml:space="preserve"> </w:t>
      </w:r>
      <w:r>
        <w:rPr>
          <w:color w:val="221F1F"/>
        </w:rPr>
        <w:t>production</w:t>
      </w:r>
      <w:r>
        <w:rPr>
          <w:color w:val="221F1F"/>
          <w:spacing w:val="-5"/>
        </w:rPr>
        <w:t xml:space="preserve"> </w:t>
      </w:r>
      <w:r>
        <w:rPr>
          <w:color w:val="221F1F"/>
        </w:rPr>
        <w:t>in</w:t>
      </w:r>
      <w:r>
        <w:rPr>
          <w:color w:val="221F1F"/>
          <w:spacing w:val="-7"/>
        </w:rPr>
        <w:t xml:space="preserve"> </w:t>
      </w:r>
      <w:r>
        <w:rPr>
          <w:color w:val="221F1F"/>
        </w:rPr>
        <w:t>the</w:t>
      </w:r>
      <w:r>
        <w:rPr>
          <w:color w:val="221F1F"/>
          <w:spacing w:val="-8"/>
        </w:rPr>
        <w:t xml:space="preserve"> </w:t>
      </w:r>
      <w:r>
        <w:rPr>
          <w:color w:val="221F1F"/>
        </w:rPr>
        <w:t>cover</w:t>
      </w:r>
      <w:r>
        <w:rPr>
          <w:color w:val="221F1F"/>
          <w:spacing w:val="-6"/>
        </w:rPr>
        <w:t xml:space="preserve"> </w:t>
      </w:r>
      <w:r>
        <w:rPr>
          <w:color w:val="221F1F"/>
        </w:rPr>
        <w:t xml:space="preserve">crop and helps manage weed species that are present. </w:t>
      </w:r>
    </w:p>
    <w:p w14:paraId="4E815BCD" w14:textId="1460E568" w:rsidR="00FA62FC" w:rsidRPr="000D79DD" w:rsidRDefault="00FA62FC" w:rsidP="00FA62FC">
      <w:pPr>
        <w:pStyle w:val="BodyText"/>
        <w:numPr>
          <w:ilvl w:val="0"/>
          <w:numId w:val="12"/>
        </w:numPr>
        <w:spacing w:before="110" w:line="249" w:lineRule="auto"/>
        <w:ind w:right="520"/>
      </w:pPr>
      <w:r>
        <w:rPr>
          <w:color w:val="221F1F"/>
        </w:rPr>
        <w:t xml:space="preserve">Cover crop species vary in their ability to compete with weeds.  Refer to </w:t>
      </w:r>
      <w:r w:rsidR="005B0D10">
        <w:rPr>
          <w:color w:val="221F1F"/>
        </w:rPr>
        <w:t>Cover Crop Properties</w:t>
      </w:r>
      <w:r>
        <w:rPr>
          <w:color w:val="221F1F"/>
        </w:rPr>
        <w:t xml:space="preserve"> – Weed Suppression.</w:t>
      </w:r>
    </w:p>
    <w:p w14:paraId="53AB99D1" w14:textId="77777777" w:rsidR="00FA62FC" w:rsidRPr="000D79DD" w:rsidRDefault="00FA62FC" w:rsidP="00FA62FC">
      <w:pPr>
        <w:pStyle w:val="BodyText"/>
        <w:numPr>
          <w:ilvl w:val="0"/>
          <w:numId w:val="12"/>
        </w:numPr>
        <w:spacing w:before="110" w:line="249" w:lineRule="auto"/>
        <w:ind w:right="520"/>
      </w:pPr>
      <w:r>
        <w:rPr>
          <w:color w:val="221F1F"/>
        </w:rPr>
        <w:t>Avoid using brassica cover crop species in crop rotations containing canola or other brassica species to reduce the risk of clubroot.</w:t>
      </w:r>
    </w:p>
    <w:p w14:paraId="7938D8AA" w14:textId="77777777" w:rsidR="00FA62FC" w:rsidRPr="0085436A" w:rsidRDefault="00FA62FC" w:rsidP="00FA62FC">
      <w:pPr>
        <w:pStyle w:val="BodyText"/>
        <w:numPr>
          <w:ilvl w:val="0"/>
          <w:numId w:val="12"/>
        </w:numPr>
        <w:spacing w:before="110" w:line="249" w:lineRule="auto"/>
        <w:ind w:right="520"/>
      </w:pPr>
      <w:r w:rsidRPr="0085436A">
        <w:rPr>
          <w:color w:val="221F1F"/>
        </w:rPr>
        <w:t>Studies from Washington State University indicate that 2,700 lbs/ac of biomass may be needed for general weed suppression and 5,900 lbs/ac of biomass may be needed to attain a 50% reduction in weed density.  Organic no-till weed suppression may require a full season cover crop producing over 7,200 lbs/ac of biomass.</w:t>
      </w:r>
    </w:p>
    <w:p w14:paraId="14DCE79F" w14:textId="77777777" w:rsidR="00FA62FC" w:rsidRPr="000D79DD" w:rsidRDefault="00FA62FC" w:rsidP="00FA62FC">
      <w:pPr>
        <w:pStyle w:val="BodyText"/>
        <w:numPr>
          <w:ilvl w:val="0"/>
          <w:numId w:val="12"/>
        </w:numPr>
        <w:spacing w:before="110" w:line="249" w:lineRule="auto"/>
        <w:ind w:right="520"/>
      </w:pPr>
      <w:r>
        <w:rPr>
          <w:color w:val="221F1F"/>
        </w:rPr>
        <w:t>Consider species such Cereal Rye which have allelopathic traits which help with weed suppression.  Allowing rye to grow for at least 6-8 weeks maximizes this impact.</w:t>
      </w:r>
    </w:p>
    <w:p w14:paraId="79AE8DF5" w14:textId="77777777" w:rsidR="00FA62FC" w:rsidRPr="000D79DD" w:rsidRDefault="00FA62FC" w:rsidP="00FA62FC">
      <w:pPr>
        <w:pStyle w:val="BodyText"/>
        <w:numPr>
          <w:ilvl w:val="0"/>
          <w:numId w:val="12"/>
        </w:numPr>
        <w:spacing w:before="110" w:line="249" w:lineRule="auto"/>
        <w:ind w:right="520"/>
      </w:pPr>
      <w:r>
        <w:rPr>
          <w:color w:val="221F1F"/>
        </w:rPr>
        <w:t>For weed suppression, consider leaving cover crop residue on the soil surface to increase the smother effect.</w:t>
      </w:r>
    </w:p>
    <w:p w14:paraId="3888EFFB" w14:textId="77777777" w:rsidR="00FA62FC" w:rsidRDefault="00FA62FC" w:rsidP="00FA62FC">
      <w:pPr>
        <w:pStyle w:val="BodyText"/>
        <w:numPr>
          <w:ilvl w:val="0"/>
          <w:numId w:val="12"/>
        </w:numPr>
        <w:spacing w:before="98" w:line="249" w:lineRule="auto"/>
        <w:ind w:right="527"/>
      </w:pPr>
      <w:r>
        <w:rPr>
          <w:color w:val="221F1F"/>
        </w:rPr>
        <w:t>Winter cereals (wheat, rye, and triticale) have vigorous growth which allows the plant to effectively compete</w:t>
      </w:r>
      <w:r>
        <w:rPr>
          <w:color w:val="221F1F"/>
          <w:spacing w:val="-8"/>
        </w:rPr>
        <w:t xml:space="preserve"> </w:t>
      </w:r>
      <w:r>
        <w:rPr>
          <w:color w:val="221F1F"/>
        </w:rPr>
        <w:t>with</w:t>
      </w:r>
      <w:r>
        <w:rPr>
          <w:color w:val="221F1F"/>
          <w:spacing w:val="-11"/>
        </w:rPr>
        <w:t xml:space="preserve"> </w:t>
      </w:r>
      <w:r>
        <w:rPr>
          <w:color w:val="221F1F"/>
        </w:rPr>
        <w:t>weed</w:t>
      </w:r>
      <w:r>
        <w:rPr>
          <w:color w:val="221F1F"/>
          <w:spacing w:val="-8"/>
        </w:rPr>
        <w:t xml:space="preserve"> </w:t>
      </w:r>
      <w:r>
        <w:rPr>
          <w:color w:val="221F1F"/>
        </w:rPr>
        <w:t>seedling,</w:t>
      </w:r>
      <w:r>
        <w:rPr>
          <w:color w:val="221F1F"/>
          <w:spacing w:val="-7"/>
        </w:rPr>
        <w:t xml:space="preserve"> </w:t>
      </w:r>
      <w:r>
        <w:rPr>
          <w:color w:val="221F1F"/>
        </w:rPr>
        <w:t>thereby</w:t>
      </w:r>
      <w:r>
        <w:rPr>
          <w:color w:val="221F1F"/>
          <w:spacing w:val="-7"/>
        </w:rPr>
        <w:t xml:space="preserve"> </w:t>
      </w:r>
      <w:r>
        <w:rPr>
          <w:color w:val="221F1F"/>
        </w:rPr>
        <w:t>suppressing</w:t>
      </w:r>
      <w:r>
        <w:rPr>
          <w:color w:val="221F1F"/>
          <w:spacing w:val="-7"/>
        </w:rPr>
        <w:t xml:space="preserve"> </w:t>
      </w:r>
      <w:r>
        <w:rPr>
          <w:color w:val="221F1F"/>
        </w:rPr>
        <w:t>or</w:t>
      </w:r>
      <w:r>
        <w:rPr>
          <w:color w:val="221F1F"/>
          <w:spacing w:val="-10"/>
        </w:rPr>
        <w:t xml:space="preserve"> </w:t>
      </w:r>
      <w:r>
        <w:rPr>
          <w:color w:val="221F1F"/>
        </w:rPr>
        <w:t>controlling</w:t>
      </w:r>
      <w:r>
        <w:rPr>
          <w:color w:val="221F1F"/>
          <w:spacing w:val="-7"/>
        </w:rPr>
        <w:t xml:space="preserve"> </w:t>
      </w:r>
      <w:r>
        <w:rPr>
          <w:color w:val="221F1F"/>
        </w:rPr>
        <w:t>weeds.</w:t>
      </w:r>
      <w:r>
        <w:rPr>
          <w:color w:val="221F1F"/>
          <w:spacing w:val="31"/>
        </w:rPr>
        <w:t xml:space="preserve"> </w:t>
      </w:r>
      <w:r>
        <w:rPr>
          <w:color w:val="221F1F"/>
        </w:rPr>
        <w:t>Refer</w:t>
      </w:r>
      <w:r>
        <w:rPr>
          <w:color w:val="221F1F"/>
          <w:spacing w:val="-10"/>
        </w:rPr>
        <w:t xml:space="preserve"> </w:t>
      </w:r>
      <w:r>
        <w:rPr>
          <w:color w:val="221F1F"/>
        </w:rPr>
        <w:t>to</w:t>
      </w:r>
      <w:r>
        <w:rPr>
          <w:color w:val="221F1F"/>
          <w:spacing w:val="-6"/>
        </w:rPr>
        <w:t xml:space="preserve"> </w:t>
      </w:r>
      <w:r>
        <w:rPr>
          <w:color w:val="221F1F"/>
        </w:rPr>
        <w:t>NDSU-EXT</w:t>
      </w:r>
      <w:r>
        <w:rPr>
          <w:color w:val="221F1F"/>
          <w:spacing w:val="-6"/>
        </w:rPr>
        <w:t xml:space="preserve"> </w:t>
      </w:r>
      <w:r>
        <w:rPr>
          <w:color w:val="221F1F"/>
        </w:rPr>
        <w:t xml:space="preserve">bulletin </w:t>
      </w:r>
      <w:r w:rsidRPr="000D79DD">
        <w:rPr>
          <w:color w:val="221F1F"/>
          <w:u w:color="221F1F"/>
        </w:rPr>
        <w:t>A2010</w:t>
      </w:r>
      <w:r>
        <w:rPr>
          <w:color w:val="221F1F"/>
        </w:rPr>
        <w:t xml:space="preserve"> for information on the use of rye as a cover crop.</w:t>
      </w:r>
    </w:p>
    <w:p w14:paraId="786B5350" w14:textId="77777777" w:rsidR="00FA62FC" w:rsidRDefault="00FA62FC" w:rsidP="00FA62FC">
      <w:pPr>
        <w:pStyle w:val="BodyText"/>
        <w:numPr>
          <w:ilvl w:val="0"/>
          <w:numId w:val="12"/>
        </w:numPr>
        <w:spacing w:before="110" w:after="240" w:line="249" w:lineRule="auto"/>
        <w:ind w:right="520"/>
      </w:pPr>
      <w:r>
        <w:t xml:space="preserve">Several cover crop species are potential hosts to Soybean Cyst Nematode (SCN).  Use host species with caution in rotations containing soybean.  Refer to </w:t>
      </w:r>
      <w:hyperlink r:id="rId12" w:history="1">
        <w:r w:rsidRPr="000D79DD">
          <w:rPr>
            <w:rStyle w:val="Hyperlink"/>
            <w:color w:val="auto"/>
          </w:rPr>
          <w:t>NDSU-Extension</w:t>
        </w:r>
      </w:hyperlink>
      <w:r w:rsidRPr="003A61F9">
        <w:t xml:space="preserve"> </w:t>
      </w:r>
      <w:r>
        <w:t xml:space="preserve">for additional information. </w:t>
      </w:r>
    </w:p>
    <w:p w14:paraId="486809D1" w14:textId="77777777" w:rsidR="00FA62FC" w:rsidRPr="00427D2C" w:rsidRDefault="00FA62FC" w:rsidP="00FA62FC">
      <w:pPr>
        <w:pStyle w:val="Heading2"/>
        <w:rPr>
          <w:rFonts w:ascii="Arial" w:hAnsi="Arial" w:cs="Arial"/>
          <w:b/>
          <w:bCs/>
          <w:color w:val="auto"/>
          <w:sz w:val="20"/>
          <w:szCs w:val="20"/>
        </w:rPr>
      </w:pPr>
      <w:r w:rsidRPr="00427D2C">
        <w:rPr>
          <w:rFonts w:ascii="Arial" w:hAnsi="Arial" w:cs="Arial"/>
          <w:b/>
          <w:bCs/>
          <w:color w:val="auto"/>
          <w:sz w:val="20"/>
          <w:szCs w:val="20"/>
        </w:rPr>
        <w:t>2g. Improve Moisture Management</w:t>
      </w:r>
    </w:p>
    <w:p w14:paraId="5A4D642D" w14:textId="77777777" w:rsidR="00FA62FC" w:rsidRDefault="00FA62FC" w:rsidP="00FA62FC">
      <w:pPr>
        <w:pStyle w:val="BodyText"/>
        <w:numPr>
          <w:ilvl w:val="0"/>
          <w:numId w:val="13"/>
        </w:numPr>
        <w:spacing w:line="249" w:lineRule="auto"/>
        <w:ind w:right="527"/>
        <w:rPr>
          <w:color w:val="221F1F"/>
        </w:rPr>
      </w:pPr>
      <w:r w:rsidRPr="000D79DD">
        <w:rPr>
          <w:b/>
          <w:bCs/>
          <w:color w:val="221F1F"/>
        </w:rPr>
        <w:t>In areas of limited moisture, terminate cover crop growth sufficiently early to conserve soil moisture.  Leave crop and cover crop residue on the soil surface to reduce evaporation losses</w:t>
      </w:r>
      <w:r>
        <w:rPr>
          <w:color w:val="221F1F"/>
        </w:rPr>
        <w:t>.</w:t>
      </w:r>
    </w:p>
    <w:p w14:paraId="6608F69A" w14:textId="77777777" w:rsidR="00FA62FC" w:rsidRDefault="00FA62FC" w:rsidP="00FA62FC">
      <w:pPr>
        <w:pStyle w:val="BodyText"/>
        <w:numPr>
          <w:ilvl w:val="0"/>
          <w:numId w:val="13"/>
        </w:numPr>
        <w:spacing w:line="249" w:lineRule="auto"/>
        <w:ind w:right="527"/>
        <w:rPr>
          <w:color w:val="221F1F"/>
        </w:rPr>
      </w:pPr>
      <w:r>
        <w:rPr>
          <w:color w:val="221F1F"/>
        </w:rPr>
        <w:t>To maximize recharge of soil moisture, consider tall, strong-stemmed species like corn, sunflower, or flax which remain upright over winter and may act to trap additional snow cover.</w:t>
      </w:r>
    </w:p>
    <w:p w14:paraId="00E94D23" w14:textId="77777777" w:rsidR="00FA62FC" w:rsidRPr="000D79DD" w:rsidRDefault="00FA62FC" w:rsidP="00FA62FC">
      <w:pPr>
        <w:pStyle w:val="BodyText"/>
        <w:numPr>
          <w:ilvl w:val="0"/>
          <w:numId w:val="13"/>
        </w:numPr>
        <w:spacing w:line="249" w:lineRule="auto"/>
        <w:ind w:right="527"/>
        <w:rPr>
          <w:b/>
          <w:bCs/>
          <w:color w:val="221F1F"/>
        </w:rPr>
      </w:pPr>
      <w:r w:rsidRPr="000D79DD">
        <w:rPr>
          <w:b/>
          <w:bCs/>
          <w:color w:val="221F1F"/>
        </w:rPr>
        <w:t>In areas of excess moisture, allow cover crop to grow as long as possible to maximize water use through transpiration.</w:t>
      </w:r>
    </w:p>
    <w:p w14:paraId="1140ED5E" w14:textId="77777777" w:rsidR="00FA62FC" w:rsidRDefault="00FA62FC" w:rsidP="00FA62FC">
      <w:pPr>
        <w:pStyle w:val="BodyText"/>
        <w:numPr>
          <w:ilvl w:val="0"/>
          <w:numId w:val="13"/>
        </w:numPr>
        <w:spacing w:line="249" w:lineRule="auto"/>
        <w:ind w:right="527"/>
        <w:rPr>
          <w:color w:val="221F1F"/>
        </w:rPr>
      </w:pPr>
      <w:r>
        <w:rPr>
          <w:color w:val="221F1F"/>
        </w:rPr>
        <w:t>To maximize early season moisture utilization, consider winter annual cereal grains for their ability to use moisture early in spring, especially under the “Planting Green” method discussed under Seeding Guidelines.</w:t>
      </w:r>
    </w:p>
    <w:p w14:paraId="02DEE4BA" w14:textId="644D93CE" w:rsidR="00FA62FC" w:rsidRDefault="00FA62FC" w:rsidP="00FA62FC">
      <w:pPr>
        <w:pStyle w:val="BodyText"/>
        <w:numPr>
          <w:ilvl w:val="0"/>
          <w:numId w:val="13"/>
        </w:numPr>
        <w:spacing w:line="249" w:lineRule="auto"/>
        <w:ind w:right="527"/>
        <w:rPr>
          <w:color w:val="221F1F"/>
        </w:rPr>
      </w:pPr>
      <w:r>
        <w:rPr>
          <w:color w:val="221F1F"/>
        </w:rPr>
        <w:t xml:space="preserve">Refer to </w:t>
      </w:r>
      <w:r w:rsidR="005B0D10">
        <w:rPr>
          <w:color w:val="221F1F"/>
        </w:rPr>
        <w:t>Cover Crop Properties</w:t>
      </w:r>
      <w:r>
        <w:rPr>
          <w:color w:val="221F1F"/>
        </w:rPr>
        <w:t xml:space="preserve"> – Rooting Depth/Water Use to aid in selecting plants with desirable water use traits.</w:t>
      </w:r>
    </w:p>
    <w:p w14:paraId="3BF96DAE" w14:textId="15DBC9B5" w:rsidR="00FA62FC" w:rsidRPr="00710E51" w:rsidRDefault="00FA62FC" w:rsidP="00FA62FC">
      <w:pPr>
        <w:pStyle w:val="BodyText"/>
        <w:numPr>
          <w:ilvl w:val="0"/>
          <w:numId w:val="13"/>
        </w:numPr>
        <w:spacing w:line="249" w:lineRule="auto"/>
        <w:ind w:right="527"/>
        <w:rPr>
          <w:color w:val="221F1F"/>
        </w:rPr>
      </w:pPr>
      <w:r w:rsidRPr="00710E51">
        <w:rPr>
          <w:color w:val="221F1F"/>
        </w:rPr>
        <w:t xml:space="preserve">Consider the use of </w:t>
      </w:r>
      <w:r w:rsidR="0023024C" w:rsidRPr="00710E51">
        <w:rPr>
          <w:color w:val="221F1F"/>
        </w:rPr>
        <w:t>high-water</w:t>
      </w:r>
      <w:r w:rsidRPr="00710E51">
        <w:rPr>
          <w:color w:val="221F1F"/>
        </w:rPr>
        <w:t xml:space="preserve"> use and saline-tolerant species to increase transpiration in and near salt-affected soils while providing additional cover to minimize evaporation.</w:t>
      </w:r>
    </w:p>
    <w:p w14:paraId="6AF16D96" w14:textId="77777777" w:rsidR="00FA62FC" w:rsidRPr="001B7EB6" w:rsidRDefault="00FA62FC" w:rsidP="00FA62FC">
      <w:pPr>
        <w:pStyle w:val="BodyText"/>
        <w:numPr>
          <w:ilvl w:val="0"/>
          <w:numId w:val="13"/>
        </w:numPr>
        <w:spacing w:after="240" w:line="249" w:lineRule="auto"/>
        <w:ind w:right="527"/>
        <w:rPr>
          <w:color w:val="221F1F"/>
        </w:rPr>
      </w:pPr>
      <w:r>
        <w:rPr>
          <w:color w:val="221F1F"/>
        </w:rPr>
        <w:t>Consider the indirect and long-term effects of cover crop use on soil moisture, such as canopy impacts on soil temperature and evaporation, increased water holding capacity, improved infiltration, and reduced compaction.  These impacts will be maximized when part of a soil health management system</w:t>
      </w:r>
      <w:r w:rsidRPr="00710E51">
        <w:rPr>
          <w:color w:val="221F1F"/>
        </w:rPr>
        <w:t>.</w:t>
      </w:r>
    </w:p>
    <w:p w14:paraId="4B060396" w14:textId="77777777" w:rsidR="00FA62FC" w:rsidRPr="0023024C" w:rsidRDefault="00FA62FC" w:rsidP="00FA62FC">
      <w:pPr>
        <w:pStyle w:val="Heading2"/>
        <w:rPr>
          <w:rFonts w:ascii="Arial" w:hAnsi="Arial" w:cs="Arial"/>
          <w:b/>
          <w:bCs/>
          <w:color w:val="auto"/>
          <w:sz w:val="20"/>
          <w:szCs w:val="20"/>
        </w:rPr>
      </w:pPr>
      <w:r w:rsidRPr="0023024C">
        <w:rPr>
          <w:rFonts w:ascii="Arial" w:hAnsi="Arial" w:cs="Arial"/>
          <w:b/>
          <w:bCs/>
          <w:color w:val="auto"/>
          <w:sz w:val="20"/>
          <w:szCs w:val="20"/>
        </w:rPr>
        <w:t>2h. Reduce Soil Compaction</w:t>
      </w:r>
    </w:p>
    <w:p w14:paraId="40C46124" w14:textId="0F2C3B8D" w:rsidR="00FA62FC" w:rsidRDefault="00FA62FC" w:rsidP="00FA62FC">
      <w:pPr>
        <w:pStyle w:val="BodyText"/>
        <w:numPr>
          <w:ilvl w:val="0"/>
          <w:numId w:val="14"/>
        </w:numPr>
      </w:pPr>
      <w:r>
        <w:t xml:space="preserve">Refer to </w:t>
      </w:r>
      <w:r w:rsidR="005B0D10">
        <w:t>Cover Crop Properties</w:t>
      </w:r>
      <w:r>
        <w:t xml:space="preserve"> – Minimize/Reduce Soil Compaction and Rooting Depth/Water Use to aid in selecting plants best suited to addressing the compaction issues identified in the field.</w:t>
      </w:r>
    </w:p>
    <w:p w14:paraId="48CF7F24" w14:textId="77777777" w:rsidR="00FA62FC" w:rsidRPr="000D79DD" w:rsidRDefault="00FA62FC" w:rsidP="00FA62FC">
      <w:pPr>
        <w:pStyle w:val="BodyText"/>
        <w:numPr>
          <w:ilvl w:val="0"/>
          <w:numId w:val="14"/>
        </w:numPr>
        <w:rPr>
          <w:b/>
          <w:bCs/>
        </w:rPr>
      </w:pPr>
      <w:r w:rsidRPr="000D79DD">
        <w:rPr>
          <w:b/>
          <w:bCs/>
        </w:rPr>
        <w:t>Cover crop mixture shall consist of at least one deep tap-rooted species and one fibrous</w:t>
      </w:r>
      <w:r>
        <w:rPr>
          <w:b/>
          <w:bCs/>
        </w:rPr>
        <w:t>-</w:t>
      </w:r>
      <w:r w:rsidRPr="000D79DD">
        <w:rPr>
          <w:b/>
          <w:bCs/>
        </w:rPr>
        <w:t>rooted</w:t>
      </w:r>
      <w:r>
        <w:rPr>
          <w:b/>
          <w:bCs/>
        </w:rPr>
        <w:t xml:space="preserve"> </w:t>
      </w:r>
      <w:r w:rsidRPr="000D79DD">
        <w:rPr>
          <w:b/>
          <w:bCs/>
        </w:rPr>
        <w:t>species.</w:t>
      </w:r>
    </w:p>
    <w:p w14:paraId="5B4D527B" w14:textId="77777777" w:rsidR="00FA62FC" w:rsidRDefault="00FA62FC" w:rsidP="00FA62FC">
      <w:pPr>
        <w:pStyle w:val="BodyText"/>
        <w:numPr>
          <w:ilvl w:val="0"/>
          <w:numId w:val="14"/>
        </w:numPr>
      </w:pPr>
      <w:r>
        <w:t>Plant cover crop as early as possible and terminate as late as possible to maximize the opportunity for root development to maximize soil compaction benefits.</w:t>
      </w:r>
    </w:p>
    <w:p w14:paraId="406220AF" w14:textId="77777777" w:rsidR="00FA62FC" w:rsidRDefault="00FA62FC" w:rsidP="00FA62FC">
      <w:pPr>
        <w:pStyle w:val="BodyText"/>
        <w:numPr>
          <w:ilvl w:val="0"/>
          <w:numId w:val="14"/>
        </w:numPr>
      </w:pPr>
      <w:r w:rsidRPr="000D79DD">
        <w:rPr>
          <w:b/>
          <w:bCs/>
        </w:rPr>
        <w:t xml:space="preserve">Termination method shall be either </w:t>
      </w:r>
      <w:r w:rsidRPr="007636DA">
        <w:rPr>
          <w:b/>
          <w:bCs/>
        </w:rPr>
        <w:t>freezing</w:t>
      </w:r>
      <w:r>
        <w:rPr>
          <w:b/>
          <w:bCs/>
        </w:rPr>
        <w:t>,</w:t>
      </w:r>
      <w:r w:rsidRPr="007636DA">
        <w:rPr>
          <w:b/>
          <w:bCs/>
        </w:rPr>
        <w:t xml:space="preserve"> winter kill</w:t>
      </w:r>
      <w:r w:rsidRPr="007636DA" w:rsidDel="007636DA">
        <w:rPr>
          <w:b/>
          <w:bCs/>
        </w:rPr>
        <w:t xml:space="preserve"> </w:t>
      </w:r>
      <w:r w:rsidRPr="000D79DD">
        <w:rPr>
          <w:b/>
          <w:bCs/>
        </w:rPr>
        <w:t>or chemical to maintain soil compaction improvements</w:t>
      </w:r>
      <w:r>
        <w:t>.</w:t>
      </w:r>
    </w:p>
    <w:p w14:paraId="0F8CB7EA" w14:textId="77777777" w:rsidR="00FA62FC" w:rsidRPr="000D79DD" w:rsidRDefault="00FA62FC" w:rsidP="00FA62FC">
      <w:pPr>
        <w:pStyle w:val="BodyText"/>
        <w:numPr>
          <w:ilvl w:val="0"/>
          <w:numId w:val="14"/>
        </w:numPr>
        <w:spacing w:after="240"/>
        <w:rPr>
          <w:b/>
          <w:bCs/>
        </w:rPr>
      </w:pPr>
      <w:r w:rsidRPr="000D79DD">
        <w:rPr>
          <w:b/>
          <w:bCs/>
        </w:rPr>
        <w:t>When surface compaction/crusting is the primary concern, leave crop and cover crop residue on the soil surface.</w:t>
      </w:r>
    </w:p>
    <w:p w14:paraId="2478336C" w14:textId="77777777" w:rsidR="00FA62FC" w:rsidRPr="003A720E" w:rsidRDefault="00FA62FC" w:rsidP="00FA62FC">
      <w:pPr>
        <w:pStyle w:val="Heading2"/>
        <w:rPr>
          <w:rFonts w:ascii="Arial" w:hAnsi="Arial" w:cs="Arial"/>
          <w:b/>
          <w:bCs/>
          <w:color w:val="auto"/>
          <w:sz w:val="20"/>
          <w:szCs w:val="20"/>
        </w:rPr>
      </w:pPr>
      <w:r w:rsidRPr="003A720E">
        <w:rPr>
          <w:rFonts w:ascii="Arial" w:hAnsi="Arial" w:cs="Arial"/>
          <w:b/>
          <w:bCs/>
          <w:color w:val="auto"/>
          <w:sz w:val="20"/>
          <w:szCs w:val="20"/>
        </w:rPr>
        <w:t>2i. Supply Nitrogen to the Subsequent Crop</w:t>
      </w:r>
    </w:p>
    <w:p w14:paraId="32597E8B" w14:textId="77777777" w:rsidR="00FA62FC" w:rsidRDefault="00FA62FC" w:rsidP="00FA62FC">
      <w:pPr>
        <w:pStyle w:val="BodyText"/>
        <w:numPr>
          <w:ilvl w:val="0"/>
          <w:numId w:val="15"/>
        </w:numPr>
        <w:spacing w:line="249" w:lineRule="auto"/>
        <w:ind w:right="99"/>
      </w:pPr>
      <w:r>
        <w:rPr>
          <w:color w:val="221F1F"/>
        </w:rPr>
        <w:t>The</w:t>
      </w:r>
      <w:r>
        <w:rPr>
          <w:color w:val="221F1F"/>
          <w:spacing w:val="-5"/>
        </w:rPr>
        <w:t xml:space="preserve"> </w:t>
      </w:r>
      <w:r>
        <w:rPr>
          <w:color w:val="221F1F"/>
        </w:rPr>
        <w:t>amount</w:t>
      </w:r>
      <w:r>
        <w:rPr>
          <w:color w:val="221F1F"/>
          <w:spacing w:val="-6"/>
        </w:rPr>
        <w:t xml:space="preserve"> </w:t>
      </w:r>
      <w:r>
        <w:rPr>
          <w:color w:val="221F1F"/>
        </w:rPr>
        <w:t>of</w:t>
      </w:r>
      <w:r>
        <w:rPr>
          <w:color w:val="221F1F"/>
          <w:spacing w:val="-3"/>
        </w:rPr>
        <w:t xml:space="preserve"> </w:t>
      </w:r>
      <w:r>
        <w:rPr>
          <w:color w:val="221F1F"/>
        </w:rPr>
        <w:t>nitrogen</w:t>
      </w:r>
      <w:r>
        <w:rPr>
          <w:color w:val="221F1F"/>
          <w:spacing w:val="-3"/>
        </w:rPr>
        <w:t xml:space="preserve"> </w:t>
      </w:r>
      <w:r>
        <w:rPr>
          <w:color w:val="221F1F"/>
        </w:rPr>
        <w:t>(N)</w:t>
      </w:r>
      <w:r>
        <w:rPr>
          <w:color w:val="221F1F"/>
          <w:spacing w:val="-3"/>
        </w:rPr>
        <w:t xml:space="preserve"> </w:t>
      </w:r>
      <w:r>
        <w:rPr>
          <w:color w:val="221F1F"/>
        </w:rPr>
        <w:t>produced</w:t>
      </w:r>
      <w:r>
        <w:rPr>
          <w:color w:val="221F1F"/>
          <w:spacing w:val="-1"/>
        </w:rPr>
        <w:t xml:space="preserve"> </w:t>
      </w:r>
      <w:r>
        <w:rPr>
          <w:color w:val="221F1F"/>
        </w:rPr>
        <w:t>by</w:t>
      </w:r>
      <w:r>
        <w:rPr>
          <w:color w:val="221F1F"/>
          <w:spacing w:val="-7"/>
        </w:rPr>
        <w:t xml:space="preserve"> </w:t>
      </w:r>
      <w:r>
        <w:rPr>
          <w:color w:val="221F1F"/>
        </w:rPr>
        <w:t>a</w:t>
      </w:r>
      <w:r>
        <w:rPr>
          <w:color w:val="221F1F"/>
          <w:spacing w:val="-3"/>
        </w:rPr>
        <w:t xml:space="preserve"> </w:t>
      </w:r>
      <w:r>
        <w:rPr>
          <w:color w:val="221F1F"/>
        </w:rPr>
        <w:t>legume</w:t>
      </w:r>
      <w:r>
        <w:rPr>
          <w:color w:val="221F1F"/>
          <w:spacing w:val="-3"/>
        </w:rPr>
        <w:t xml:space="preserve"> </w:t>
      </w:r>
      <w:r>
        <w:rPr>
          <w:color w:val="221F1F"/>
        </w:rPr>
        <w:t>cover</w:t>
      </w:r>
      <w:r>
        <w:rPr>
          <w:color w:val="221F1F"/>
          <w:spacing w:val="-3"/>
        </w:rPr>
        <w:t xml:space="preserve"> </w:t>
      </w:r>
      <w:r>
        <w:rPr>
          <w:color w:val="221F1F"/>
        </w:rPr>
        <w:t>crop</w:t>
      </w:r>
      <w:r>
        <w:rPr>
          <w:color w:val="221F1F"/>
          <w:spacing w:val="-8"/>
        </w:rPr>
        <w:t xml:space="preserve"> </w:t>
      </w:r>
      <w:r>
        <w:rPr>
          <w:color w:val="221F1F"/>
        </w:rPr>
        <w:t>and</w:t>
      </w:r>
      <w:r>
        <w:rPr>
          <w:color w:val="221F1F"/>
          <w:spacing w:val="-5"/>
        </w:rPr>
        <w:t xml:space="preserve"> </w:t>
      </w:r>
      <w:r>
        <w:rPr>
          <w:color w:val="221F1F"/>
        </w:rPr>
        <w:t>the</w:t>
      </w:r>
      <w:r>
        <w:rPr>
          <w:color w:val="221F1F"/>
          <w:spacing w:val="-5"/>
        </w:rPr>
        <w:t xml:space="preserve"> </w:t>
      </w:r>
      <w:r>
        <w:rPr>
          <w:color w:val="221F1F"/>
        </w:rPr>
        <w:t>amount</w:t>
      </w:r>
      <w:r>
        <w:rPr>
          <w:color w:val="221F1F"/>
          <w:spacing w:val="-4"/>
        </w:rPr>
        <w:t xml:space="preserve"> </w:t>
      </w:r>
      <w:r>
        <w:rPr>
          <w:color w:val="221F1F"/>
        </w:rPr>
        <w:t>of</w:t>
      </w:r>
      <w:r>
        <w:rPr>
          <w:color w:val="221F1F"/>
          <w:spacing w:val="-1"/>
        </w:rPr>
        <w:t xml:space="preserve"> </w:t>
      </w:r>
      <w:r>
        <w:rPr>
          <w:color w:val="221F1F"/>
        </w:rPr>
        <w:t>N</w:t>
      </w:r>
      <w:r>
        <w:rPr>
          <w:color w:val="221F1F"/>
          <w:spacing w:val="-5"/>
        </w:rPr>
        <w:t xml:space="preserve"> </w:t>
      </w:r>
      <w:r>
        <w:rPr>
          <w:color w:val="221F1F"/>
        </w:rPr>
        <w:t>available</w:t>
      </w:r>
      <w:r>
        <w:rPr>
          <w:color w:val="221F1F"/>
          <w:spacing w:val="-2"/>
        </w:rPr>
        <w:t xml:space="preserve"> </w:t>
      </w:r>
      <w:r>
        <w:rPr>
          <w:color w:val="221F1F"/>
        </w:rPr>
        <w:t>to</w:t>
      </w:r>
      <w:r>
        <w:rPr>
          <w:color w:val="221F1F"/>
          <w:spacing w:val="-6"/>
        </w:rPr>
        <w:t xml:space="preserve"> </w:t>
      </w:r>
      <w:r>
        <w:rPr>
          <w:color w:val="221F1F"/>
        </w:rPr>
        <w:t>the</w:t>
      </w:r>
      <w:r>
        <w:rPr>
          <w:color w:val="221F1F"/>
          <w:spacing w:val="-5"/>
        </w:rPr>
        <w:t xml:space="preserve"> </w:t>
      </w:r>
      <w:r>
        <w:rPr>
          <w:color w:val="221F1F"/>
        </w:rPr>
        <w:t xml:space="preserve">following crop can be estimated with the procedures detailed on pages 22-23 of “Managing Cover Crops for Profitability”, Third Edition, Sustainable Agriculture Network. </w:t>
      </w:r>
    </w:p>
    <w:p w14:paraId="2E5858D6" w14:textId="77777777" w:rsidR="00FA62FC" w:rsidRDefault="00FA62FC" w:rsidP="00FA62FC">
      <w:pPr>
        <w:pStyle w:val="BodyText"/>
        <w:numPr>
          <w:ilvl w:val="0"/>
          <w:numId w:val="15"/>
        </w:numPr>
        <w:spacing w:before="97" w:line="249" w:lineRule="auto"/>
        <w:ind w:right="527"/>
      </w:pPr>
      <w:r w:rsidRPr="000D79DD">
        <w:rPr>
          <w:b/>
          <w:bCs/>
          <w:color w:val="221F1F"/>
        </w:rPr>
        <w:t>The specific rhizobium bacteria for the selected legume(s) will be applied at planting unless there is a history of successful nodulation.</w:t>
      </w:r>
      <w:r>
        <w:rPr>
          <w:color w:val="221F1F"/>
        </w:rPr>
        <w:t xml:space="preserve"> When initially establishing</w:t>
      </w:r>
      <w:r>
        <w:rPr>
          <w:color w:val="221F1F"/>
          <w:spacing w:val="-6"/>
        </w:rPr>
        <w:t xml:space="preserve"> </w:t>
      </w:r>
      <w:r>
        <w:rPr>
          <w:color w:val="221F1F"/>
        </w:rPr>
        <w:t>legumes,</w:t>
      </w:r>
      <w:r>
        <w:rPr>
          <w:color w:val="221F1F"/>
          <w:spacing w:val="-6"/>
        </w:rPr>
        <w:t xml:space="preserve"> </w:t>
      </w:r>
      <w:r>
        <w:rPr>
          <w:color w:val="221F1F"/>
        </w:rPr>
        <w:t>the</w:t>
      </w:r>
      <w:r>
        <w:rPr>
          <w:color w:val="221F1F"/>
          <w:spacing w:val="-6"/>
        </w:rPr>
        <w:t xml:space="preserve"> </w:t>
      </w:r>
      <w:r>
        <w:rPr>
          <w:color w:val="221F1F"/>
        </w:rPr>
        <w:t>proper</w:t>
      </w:r>
      <w:r>
        <w:rPr>
          <w:color w:val="221F1F"/>
          <w:spacing w:val="-6"/>
        </w:rPr>
        <w:t xml:space="preserve"> </w:t>
      </w:r>
      <w:r>
        <w:rPr>
          <w:color w:val="221F1F"/>
        </w:rPr>
        <w:t>strain</w:t>
      </w:r>
      <w:r>
        <w:rPr>
          <w:color w:val="221F1F"/>
          <w:spacing w:val="-6"/>
        </w:rPr>
        <w:t xml:space="preserve"> </w:t>
      </w:r>
      <w:r>
        <w:rPr>
          <w:color w:val="221F1F"/>
        </w:rPr>
        <w:t>of</w:t>
      </w:r>
      <w:r>
        <w:rPr>
          <w:color w:val="221F1F"/>
          <w:spacing w:val="-6"/>
        </w:rPr>
        <w:t xml:space="preserve"> </w:t>
      </w:r>
      <w:r>
        <w:rPr>
          <w:color w:val="221F1F"/>
        </w:rPr>
        <w:t>bacteria</w:t>
      </w:r>
      <w:r>
        <w:rPr>
          <w:color w:val="221F1F"/>
          <w:spacing w:val="-6"/>
        </w:rPr>
        <w:t xml:space="preserve"> </w:t>
      </w:r>
      <w:r>
        <w:rPr>
          <w:color w:val="221F1F"/>
        </w:rPr>
        <w:t>(inoculant)</w:t>
      </w:r>
      <w:r>
        <w:rPr>
          <w:color w:val="221F1F"/>
          <w:spacing w:val="-6"/>
        </w:rPr>
        <w:t xml:space="preserve"> </w:t>
      </w:r>
      <w:r>
        <w:rPr>
          <w:color w:val="221F1F"/>
        </w:rPr>
        <w:t>must</w:t>
      </w:r>
      <w:r>
        <w:rPr>
          <w:color w:val="221F1F"/>
          <w:spacing w:val="-6"/>
        </w:rPr>
        <w:t xml:space="preserve"> </w:t>
      </w:r>
      <w:r>
        <w:rPr>
          <w:color w:val="221F1F"/>
        </w:rPr>
        <w:t>be</w:t>
      </w:r>
      <w:r>
        <w:rPr>
          <w:color w:val="221F1F"/>
          <w:spacing w:val="-6"/>
        </w:rPr>
        <w:t xml:space="preserve"> </w:t>
      </w:r>
      <w:r>
        <w:rPr>
          <w:color w:val="221F1F"/>
        </w:rPr>
        <w:t>introduced</w:t>
      </w:r>
      <w:r>
        <w:rPr>
          <w:color w:val="221F1F"/>
          <w:spacing w:val="-6"/>
        </w:rPr>
        <w:t xml:space="preserve"> </w:t>
      </w:r>
      <w:r>
        <w:rPr>
          <w:color w:val="221F1F"/>
        </w:rPr>
        <w:t>into the system. The best way to introduce new bacteria is by planting inoculated seed.</w:t>
      </w:r>
    </w:p>
    <w:p w14:paraId="0E54E861" w14:textId="77777777" w:rsidR="00FA62FC" w:rsidRPr="000D79DD" w:rsidRDefault="00FA62FC" w:rsidP="00FA62FC">
      <w:pPr>
        <w:pStyle w:val="BodyText"/>
        <w:numPr>
          <w:ilvl w:val="0"/>
          <w:numId w:val="15"/>
        </w:numPr>
        <w:spacing w:before="98" w:line="249" w:lineRule="auto"/>
        <w:ind w:right="570"/>
      </w:pPr>
      <w:r>
        <w:rPr>
          <w:color w:val="221F1F"/>
        </w:rPr>
        <w:t>It</w:t>
      </w:r>
      <w:r>
        <w:rPr>
          <w:color w:val="221F1F"/>
          <w:spacing w:val="-5"/>
        </w:rPr>
        <w:t xml:space="preserve"> </w:t>
      </w:r>
      <w:r>
        <w:rPr>
          <w:color w:val="221F1F"/>
        </w:rPr>
        <w:t>is</w:t>
      </w:r>
      <w:r>
        <w:rPr>
          <w:color w:val="221F1F"/>
          <w:spacing w:val="-5"/>
        </w:rPr>
        <w:t xml:space="preserve"> </w:t>
      </w:r>
      <w:r>
        <w:rPr>
          <w:color w:val="221F1F"/>
        </w:rPr>
        <w:t>not</w:t>
      </w:r>
      <w:r>
        <w:rPr>
          <w:color w:val="221F1F"/>
          <w:spacing w:val="-5"/>
        </w:rPr>
        <w:t xml:space="preserve"> </w:t>
      </w:r>
      <w:r>
        <w:rPr>
          <w:color w:val="221F1F"/>
        </w:rPr>
        <w:t>necessary</w:t>
      </w:r>
      <w:r>
        <w:rPr>
          <w:color w:val="221F1F"/>
          <w:spacing w:val="-5"/>
        </w:rPr>
        <w:t xml:space="preserve"> </w:t>
      </w:r>
      <w:r>
        <w:rPr>
          <w:color w:val="221F1F"/>
        </w:rPr>
        <w:t>to</w:t>
      </w:r>
      <w:r>
        <w:rPr>
          <w:color w:val="221F1F"/>
          <w:spacing w:val="-5"/>
        </w:rPr>
        <w:t xml:space="preserve"> </w:t>
      </w:r>
      <w:r>
        <w:rPr>
          <w:color w:val="221F1F"/>
        </w:rPr>
        <w:t>incorporate</w:t>
      </w:r>
      <w:r>
        <w:rPr>
          <w:color w:val="221F1F"/>
          <w:spacing w:val="-5"/>
        </w:rPr>
        <w:t xml:space="preserve"> </w:t>
      </w:r>
      <w:r>
        <w:rPr>
          <w:color w:val="221F1F"/>
        </w:rPr>
        <w:t>legume</w:t>
      </w:r>
      <w:r>
        <w:rPr>
          <w:color w:val="221F1F"/>
          <w:spacing w:val="-5"/>
        </w:rPr>
        <w:t xml:space="preserve"> </w:t>
      </w:r>
      <w:r>
        <w:rPr>
          <w:color w:val="221F1F"/>
        </w:rPr>
        <w:t>cover</w:t>
      </w:r>
      <w:r>
        <w:rPr>
          <w:color w:val="221F1F"/>
          <w:spacing w:val="-5"/>
        </w:rPr>
        <w:t xml:space="preserve"> </w:t>
      </w:r>
      <w:r>
        <w:rPr>
          <w:color w:val="221F1F"/>
        </w:rPr>
        <w:t>crop</w:t>
      </w:r>
      <w:r>
        <w:rPr>
          <w:color w:val="221F1F"/>
          <w:spacing w:val="-5"/>
        </w:rPr>
        <w:t xml:space="preserve"> </w:t>
      </w:r>
      <w:r>
        <w:rPr>
          <w:color w:val="221F1F"/>
        </w:rPr>
        <w:t>residue</w:t>
      </w:r>
      <w:r>
        <w:rPr>
          <w:color w:val="221F1F"/>
          <w:spacing w:val="-5"/>
        </w:rPr>
        <w:t xml:space="preserve"> </w:t>
      </w:r>
      <w:r>
        <w:rPr>
          <w:color w:val="221F1F"/>
        </w:rPr>
        <w:t>with</w:t>
      </w:r>
      <w:r>
        <w:rPr>
          <w:color w:val="221F1F"/>
          <w:spacing w:val="-5"/>
        </w:rPr>
        <w:t xml:space="preserve"> </w:t>
      </w:r>
      <w:r>
        <w:rPr>
          <w:color w:val="221F1F"/>
        </w:rPr>
        <w:t>tillage</w:t>
      </w:r>
      <w:r>
        <w:rPr>
          <w:color w:val="221F1F"/>
          <w:spacing w:val="-5"/>
        </w:rPr>
        <w:t xml:space="preserve"> </w:t>
      </w:r>
      <w:r>
        <w:rPr>
          <w:color w:val="221F1F"/>
        </w:rPr>
        <w:t>to</w:t>
      </w:r>
      <w:r>
        <w:rPr>
          <w:color w:val="221F1F"/>
          <w:spacing w:val="-5"/>
        </w:rPr>
        <w:t xml:space="preserve"> </w:t>
      </w:r>
      <w:r>
        <w:rPr>
          <w:color w:val="221F1F"/>
        </w:rPr>
        <w:t>utilize</w:t>
      </w:r>
      <w:r>
        <w:rPr>
          <w:color w:val="221F1F"/>
          <w:spacing w:val="-5"/>
        </w:rPr>
        <w:t xml:space="preserve"> </w:t>
      </w:r>
      <w:r>
        <w:rPr>
          <w:color w:val="221F1F"/>
        </w:rPr>
        <w:t>its</w:t>
      </w:r>
      <w:r>
        <w:rPr>
          <w:color w:val="221F1F"/>
          <w:spacing w:val="-5"/>
        </w:rPr>
        <w:t xml:space="preserve"> </w:t>
      </w:r>
      <w:r>
        <w:rPr>
          <w:color w:val="221F1F"/>
        </w:rPr>
        <w:t>nitrogen</w:t>
      </w:r>
      <w:r>
        <w:rPr>
          <w:color w:val="221F1F"/>
          <w:spacing w:val="-5"/>
        </w:rPr>
        <w:t xml:space="preserve"> </w:t>
      </w:r>
      <w:r>
        <w:rPr>
          <w:color w:val="221F1F"/>
        </w:rPr>
        <w:t>content. Leaving legume residue on the soil surface will result in some nitrogen being lost to volatilization.</w:t>
      </w:r>
    </w:p>
    <w:p w14:paraId="6A639486" w14:textId="77777777" w:rsidR="00FA62FC" w:rsidRPr="000D79DD" w:rsidRDefault="00FA62FC" w:rsidP="00FA62FC">
      <w:pPr>
        <w:pStyle w:val="BodyText"/>
        <w:numPr>
          <w:ilvl w:val="0"/>
          <w:numId w:val="15"/>
        </w:numPr>
        <w:spacing w:before="98" w:line="249" w:lineRule="auto"/>
        <w:ind w:right="570"/>
        <w:rPr>
          <w:b/>
          <w:bCs/>
        </w:rPr>
      </w:pPr>
      <w:r w:rsidRPr="000D79DD">
        <w:rPr>
          <w:b/>
          <w:bCs/>
          <w:color w:val="221F1F"/>
        </w:rPr>
        <w:t>Cover crop biomass shall not be mechanically harvested.</w:t>
      </w:r>
    </w:p>
    <w:p w14:paraId="0945B6DE" w14:textId="77777777" w:rsidR="00FA62FC" w:rsidRPr="000D79DD" w:rsidRDefault="00FA62FC" w:rsidP="00FA62FC">
      <w:pPr>
        <w:pStyle w:val="BodyText"/>
        <w:numPr>
          <w:ilvl w:val="0"/>
          <w:numId w:val="15"/>
        </w:numPr>
        <w:spacing w:before="98" w:line="249" w:lineRule="auto"/>
        <w:ind w:right="570"/>
        <w:rPr>
          <w:b/>
          <w:bCs/>
        </w:rPr>
      </w:pPr>
      <w:r>
        <w:rPr>
          <w:b/>
          <w:bCs/>
          <w:color w:val="221F1F"/>
        </w:rPr>
        <w:t>Cover crop nitrogen must be credited in the nutrient budget for the subsequent crop.</w:t>
      </w:r>
    </w:p>
    <w:p w14:paraId="5285227D" w14:textId="77777777" w:rsidR="00FA62FC" w:rsidRPr="000D79DD" w:rsidRDefault="00FA62FC" w:rsidP="00FA62FC">
      <w:pPr>
        <w:pStyle w:val="BodyText"/>
        <w:numPr>
          <w:ilvl w:val="0"/>
          <w:numId w:val="15"/>
        </w:numPr>
        <w:spacing w:before="98" w:line="249" w:lineRule="auto"/>
        <w:ind w:right="137"/>
      </w:pPr>
      <w:r>
        <w:rPr>
          <w:color w:val="221F1F"/>
        </w:rPr>
        <w:t>Nitrogen</w:t>
      </w:r>
      <w:r>
        <w:rPr>
          <w:color w:val="221F1F"/>
          <w:spacing w:val="-5"/>
        </w:rPr>
        <w:t xml:space="preserve"> </w:t>
      </w:r>
      <w:r>
        <w:rPr>
          <w:color w:val="221F1F"/>
        </w:rPr>
        <w:t>contained</w:t>
      </w:r>
      <w:r>
        <w:rPr>
          <w:color w:val="221F1F"/>
          <w:spacing w:val="-5"/>
        </w:rPr>
        <w:t xml:space="preserve"> </w:t>
      </w:r>
      <w:r>
        <w:rPr>
          <w:color w:val="221F1F"/>
        </w:rPr>
        <w:t>in</w:t>
      </w:r>
      <w:r>
        <w:rPr>
          <w:color w:val="221F1F"/>
          <w:spacing w:val="-5"/>
        </w:rPr>
        <w:t xml:space="preserve"> </w:t>
      </w:r>
      <w:r>
        <w:rPr>
          <w:color w:val="221F1F"/>
        </w:rPr>
        <w:t>crop</w:t>
      </w:r>
      <w:r>
        <w:rPr>
          <w:color w:val="221F1F"/>
          <w:spacing w:val="-5"/>
        </w:rPr>
        <w:t xml:space="preserve"> </w:t>
      </w:r>
      <w:r>
        <w:rPr>
          <w:color w:val="221F1F"/>
        </w:rPr>
        <w:t>residues</w:t>
      </w:r>
      <w:r>
        <w:rPr>
          <w:color w:val="221F1F"/>
          <w:spacing w:val="-5"/>
        </w:rPr>
        <w:t xml:space="preserve"> </w:t>
      </w:r>
      <w:r>
        <w:rPr>
          <w:color w:val="221F1F"/>
        </w:rPr>
        <w:t>left</w:t>
      </w:r>
      <w:r>
        <w:rPr>
          <w:color w:val="221F1F"/>
          <w:spacing w:val="-5"/>
        </w:rPr>
        <w:t xml:space="preserve"> </w:t>
      </w:r>
      <w:r>
        <w:rPr>
          <w:color w:val="221F1F"/>
        </w:rPr>
        <w:t>untilled</w:t>
      </w:r>
      <w:r>
        <w:rPr>
          <w:color w:val="221F1F"/>
          <w:spacing w:val="-5"/>
        </w:rPr>
        <w:t xml:space="preserve"> </w:t>
      </w:r>
      <w:r>
        <w:rPr>
          <w:color w:val="221F1F"/>
        </w:rPr>
        <w:t>is</w:t>
      </w:r>
      <w:r>
        <w:rPr>
          <w:color w:val="221F1F"/>
          <w:spacing w:val="-5"/>
        </w:rPr>
        <w:t xml:space="preserve"> </w:t>
      </w:r>
      <w:r>
        <w:rPr>
          <w:color w:val="221F1F"/>
        </w:rPr>
        <w:t>mineralized</w:t>
      </w:r>
      <w:r>
        <w:rPr>
          <w:color w:val="221F1F"/>
          <w:spacing w:val="-5"/>
        </w:rPr>
        <w:t xml:space="preserve"> </w:t>
      </w:r>
      <w:r>
        <w:rPr>
          <w:color w:val="221F1F"/>
        </w:rPr>
        <w:t>(made</w:t>
      </w:r>
      <w:r>
        <w:rPr>
          <w:color w:val="221F1F"/>
          <w:spacing w:val="-5"/>
        </w:rPr>
        <w:t xml:space="preserve"> </w:t>
      </w:r>
      <w:r>
        <w:rPr>
          <w:color w:val="221F1F"/>
        </w:rPr>
        <w:t>available</w:t>
      </w:r>
      <w:r>
        <w:rPr>
          <w:color w:val="221F1F"/>
          <w:spacing w:val="-5"/>
        </w:rPr>
        <w:t xml:space="preserve"> </w:t>
      </w:r>
      <w:r>
        <w:rPr>
          <w:color w:val="221F1F"/>
        </w:rPr>
        <w:t>to</w:t>
      </w:r>
      <w:r>
        <w:rPr>
          <w:color w:val="221F1F"/>
          <w:spacing w:val="-5"/>
        </w:rPr>
        <w:t xml:space="preserve"> </w:t>
      </w:r>
      <w:r>
        <w:rPr>
          <w:color w:val="221F1F"/>
        </w:rPr>
        <w:t>plants)</w:t>
      </w:r>
      <w:r>
        <w:rPr>
          <w:color w:val="221F1F"/>
          <w:spacing w:val="-5"/>
        </w:rPr>
        <w:t xml:space="preserve"> </w:t>
      </w:r>
      <w:r>
        <w:rPr>
          <w:color w:val="221F1F"/>
        </w:rPr>
        <w:t>at</w:t>
      </w:r>
      <w:r>
        <w:rPr>
          <w:color w:val="221F1F"/>
          <w:spacing w:val="-5"/>
        </w:rPr>
        <w:t xml:space="preserve"> </w:t>
      </w:r>
      <w:r>
        <w:rPr>
          <w:color w:val="221F1F"/>
        </w:rPr>
        <w:t>a</w:t>
      </w:r>
      <w:r>
        <w:rPr>
          <w:color w:val="221F1F"/>
          <w:spacing w:val="-5"/>
        </w:rPr>
        <w:t xml:space="preserve"> </w:t>
      </w:r>
      <w:r>
        <w:rPr>
          <w:color w:val="221F1F"/>
        </w:rPr>
        <w:t>slower</w:t>
      </w:r>
      <w:r>
        <w:rPr>
          <w:color w:val="221F1F"/>
          <w:spacing w:val="-5"/>
        </w:rPr>
        <w:t xml:space="preserve"> </w:t>
      </w:r>
      <w:r>
        <w:rPr>
          <w:color w:val="221F1F"/>
        </w:rPr>
        <w:t>rate,</w:t>
      </w:r>
      <w:r>
        <w:rPr>
          <w:color w:val="221F1F"/>
          <w:spacing w:val="-5"/>
        </w:rPr>
        <w:t xml:space="preserve"> </w:t>
      </w:r>
      <w:r>
        <w:rPr>
          <w:color w:val="221F1F"/>
        </w:rPr>
        <w:t>is less prone to leaching, and tends to be available to subsequent crops throughout the growing season.</w:t>
      </w:r>
    </w:p>
    <w:p w14:paraId="5888E5F5" w14:textId="77777777" w:rsidR="00FA62FC" w:rsidRPr="00253969" w:rsidRDefault="00FA62FC" w:rsidP="00FA62FC">
      <w:pPr>
        <w:pStyle w:val="BodyText"/>
        <w:numPr>
          <w:ilvl w:val="0"/>
          <w:numId w:val="15"/>
        </w:numPr>
        <w:spacing w:before="98" w:line="249" w:lineRule="auto"/>
        <w:ind w:right="137"/>
      </w:pPr>
      <w:r w:rsidRPr="00253969">
        <w:rPr>
          <w:color w:val="221F1F"/>
        </w:rPr>
        <w:t>Studies from Washington State University indicate that at least 890 lbs/ac of biomass may be needed to adequately supply nitrogen.</w:t>
      </w:r>
    </w:p>
    <w:p w14:paraId="16EACBF6" w14:textId="77777777" w:rsidR="00FA62FC" w:rsidRDefault="00FA62FC" w:rsidP="00FA62FC">
      <w:pPr>
        <w:pStyle w:val="BodyText"/>
        <w:numPr>
          <w:ilvl w:val="0"/>
          <w:numId w:val="15"/>
        </w:numPr>
        <w:spacing w:before="99" w:line="249" w:lineRule="auto"/>
        <w:rPr>
          <w:color w:val="221F1F"/>
        </w:rPr>
      </w:pPr>
      <w:r>
        <w:rPr>
          <w:color w:val="221F1F"/>
        </w:rPr>
        <w:t>Tilling</w:t>
      </w:r>
      <w:r>
        <w:rPr>
          <w:color w:val="221F1F"/>
          <w:spacing w:val="-5"/>
        </w:rPr>
        <w:t xml:space="preserve"> </w:t>
      </w:r>
      <w:r>
        <w:rPr>
          <w:color w:val="221F1F"/>
        </w:rPr>
        <w:t>and</w:t>
      </w:r>
      <w:r>
        <w:rPr>
          <w:color w:val="221F1F"/>
          <w:spacing w:val="-5"/>
        </w:rPr>
        <w:t xml:space="preserve"> </w:t>
      </w:r>
      <w:r>
        <w:rPr>
          <w:color w:val="221F1F"/>
        </w:rPr>
        <w:t>disturbing</w:t>
      </w:r>
      <w:r>
        <w:rPr>
          <w:color w:val="221F1F"/>
          <w:spacing w:val="-5"/>
        </w:rPr>
        <w:t xml:space="preserve"> </w:t>
      </w:r>
      <w:r>
        <w:rPr>
          <w:color w:val="221F1F"/>
        </w:rPr>
        <w:t>the</w:t>
      </w:r>
      <w:r>
        <w:rPr>
          <w:color w:val="221F1F"/>
          <w:spacing w:val="-5"/>
        </w:rPr>
        <w:t xml:space="preserve"> </w:t>
      </w:r>
      <w:r>
        <w:rPr>
          <w:color w:val="221F1F"/>
        </w:rPr>
        <w:t>soil</w:t>
      </w:r>
      <w:r>
        <w:rPr>
          <w:color w:val="221F1F"/>
          <w:spacing w:val="-5"/>
        </w:rPr>
        <w:t xml:space="preserve"> </w:t>
      </w:r>
      <w:r>
        <w:rPr>
          <w:color w:val="221F1F"/>
        </w:rPr>
        <w:t>will</w:t>
      </w:r>
      <w:r>
        <w:rPr>
          <w:color w:val="221F1F"/>
          <w:spacing w:val="-5"/>
        </w:rPr>
        <w:t xml:space="preserve"> </w:t>
      </w:r>
      <w:r>
        <w:rPr>
          <w:color w:val="221F1F"/>
        </w:rPr>
        <w:t>initiate</w:t>
      </w:r>
      <w:r>
        <w:rPr>
          <w:color w:val="221F1F"/>
          <w:spacing w:val="-5"/>
        </w:rPr>
        <w:t xml:space="preserve"> </w:t>
      </w:r>
      <w:r>
        <w:rPr>
          <w:color w:val="221F1F"/>
        </w:rPr>
        <w:t>a</w:t>
      </w:r>
      <w:r>
        <w:rPr>
          <w:color w:val="221F1F"/>
          <w:spacing w:val="-5"/>
        </w:rPr>
        <w:t xml:space="preserve"> </w:t>
      </w:r>
      <w:r>
        <w:rPr>
          <w:color w:val="221F1F"/>
        </w:rPr>
        <w:t>faster</w:t>
      </w:r>
      <w:r>
        <w:rPr>
          <w:color w:val="221F1F"/>
          <w:spacing w:val="-5"/>
        </w:rPr>
        <w:t xml:space="preserve"> </w:t>
      </w:r>
      <w:r>
        <w:rPr>
          <w:color w:val="221F1F"/>
        </w:rPr>
        <w:t>nitrogen</w:t>
      </w:r>
      <w:r>
        <w:rPr>
          <w:color w:val="221F1F"/>
          <w:spacing w:val="-5"/>
        </w:rPr>
        <w:t xml:space="preserve"> </w:t>
      </w:r>
      <w:r>
        <w:rPr>
          <w:color w:val="221F1F"/>
        </w:rPr>
        <w:t>release</w:t>
      </w:r>
      <w:r>
        <w:rPr>
          <w:color w:val="221F1F"/>
          <w:spacing w:val="-5"/>
        </w:rPr>
        <w:t xml:space="preserve"> </w:t>
      </w:r>
      <w:r>
        <w:rPr>
          <w:color w:val="221F1F"/>
        </w:rPr>
        <w:t>but</w:t>
      </w:r>
      <w:r>
        <w:rPr>
          <w:color w:val="221F1F"/>
          <w:spacing w:val="-5"/>
        </w:rPr>
        <w:t xml:space="preserve"> </w:t>
      </w:r>
      <w:r>
        <w:rPr>
          <w:color w:val="221F1F"/>
        </w:rPr>
        <w:t>has</w:t>
      </w:r>
      <w:r>
        <w:rPr>
          <w:color w:val="221F1F"/>
          <w:spacing w:val="-5"/>
        </w:rPr>
        <w:t xml:space="preserve"> </w:t>
      </w:r>
      <w:r>
        <w:rPr>
          <w:color w:val="221F1F"/>
        </w:rPr>
        <w:t>substantial</w:t>
      </w:r>
      <w:r>
        <w:rPr>
          <w:color w:val="221F1F"/>
          <w:spacing w:val="-5"/>
        </w:rPr>
        <w:t xml:space="preserve"> </w:t>
      </w:r>
      <w:r>
        <w:rPr>
          <w:color w:val="221F1F"/>
        </w:rPr>
        <w:t>negative</w:t>
      </w:r>
      <w:r>
        <w:rPr>
          <w:color w:val="221F1F"/>
          <w:spacing w:val="-5"/>
        </w:rPr>
        <w:t xml:space="preserve"> </w:t>
      </w:r>
      <w:r>
        <w:rPr>
          <w:color w:val="221F1F"/>
        </w:rPr>
        <w:t>effects</w:t>
      </w:r>
      <w:r>
        <w:rPr>
          <w:color w:val="221F1F"/>
          <w:spacing w:val="-5"/>
        </w:rPr>
        <w:t xml:space="preserve"> </w:t>
      </w:r>
      <w:r>
        <w:rPr>
          <w:color w:val="221F1F"/>
        </w:rPr>
        <w:t>to</w:t>
      </w:r>
      <w:r>
        <w:rPr>
          <w:color w:val="221F1F"/>
          <w:spacing w:val="-5"/>
        </w:rPr>
        <w:t xml:space="preserve"> </w:t>
      </w:r>
      <w:r>
        <w:rPr>
          <w:color w:val="221F1F"/>
        </w:rPr>
        <w:t>soil carbon, soil organic matter, aggregate stability, and overall soil quality.</w:t>
      </w:r>
    </w:p>
    <w:p w14:paraId="489F5BAE" w14:textId="3D34D636" w:rsidR="00FA62FC" w:rsidRPr="000D79DD" w:rsidRDefault="00FA62FC" w:rsidP="00FA62FC">
      <w:pPr>
        <w:pStyle w:val="BodyText"/>
        <w:numPr>
          <w:ilvl w:val="0"/>
          <w:numId w:val="15"/>
        </w:numPr>
        <w:spacing w:before="73" w:line="249" w:lineRule="auto"/>
        <w:ind w:right="586"/>
      </w:pPr>
      <w:r>
        <w:rPr>
          <w:color w:val="221F1F"/>
        </w:rPr>
        <w:t>Yellow sweet clover terminated at 6-10” height stage of its second year will provide 80% of its potential nitrogen</w:t>
      </w:r>
      <w:r>
        <w:rPr>
          <w:color w:val="221F1F"/>
          <w:spacing w:val="-7"/>
        </w:rPr>
        <w:t xml:space="preserve"> </w:t>
      </w:r>
      <w:r>
        <w:rPr>
          <w:color w:val="221F1F"/>
        </w:rPr>
        <w:t>benefit,</w:t>
      </w:r>
      <w:r>
        <w:rPr>
          <w:color w:val="221F1F"/>
          <w:spacing w:val="-5"/>
        </w:rPr>
        <w:t xml:space="preserve"> </w:t>
      </w:r>
      <w:r>
        <w:rPr>
          <w:color w:val="221F1F"/>
        </w:rPr>
        <w:t>while</w:t>
      </w:r>
      <w:r>
        <w:rPr>
          <w:color w:val="221F1F"/>
          <w:spacing w:val="-5"/>
        </w:rPr>
        <w:t xml:space="preserve"> </w:t>
      </w:r>
      <w:r>
        <w:rPr>
          <w:color w:val="221F1F"/>
        </w:rPr>
        <w:t>allowing</w:t>
      </w:r>
      <w:r>
        <w:rPr>
          <w:color w:val="221F1F"/>
          <w:spacing w:val="-7"/>
        </w:rPr>
        <w:t xml:space="preserve"> </w:t>
      </w:r>
      <w:r>
        <w:rPr>
          <w:color w:val="221F1F"/>
        </w:rPr>
        <w:t>an</w:t>
      </w:r>
      <w:r>
        <w:rPr>
          <w:color w:val="221F1F"/>
          <w:spacing w:val="-8"/>
        </w:rPr>
        <w:t xml:space="preserve"> </w:t>
      </w:r>
      <w:r>
        <w:rPr>
          <w:color w:val="221F1F"/>
        </w:rPr>
        <w:t>extended</w:t>
      </w:r>
      <w:r>
        <w:rPr>
          <w:color w:val="221F1F"/>
          <w:spacing w:val="-6"/>
        </w:rPr>
        <w:t xml:space="preserve"> </w:t>
      </w:r>
      <w:r>
        <w:rPr>
          <w:color w:val="221F1F"/>
        </w:rPr>
        <w:t>period</w:t>
      </w:r>
      <w:r>
        <w:rPr>
          <w:color w:val="221F1F"/>
          <w:spacing w:val="-7"/>
        </w:rPr>
        <w:t xml:space="preserve"> </w:t>
      </w:r>
      <w:r>
        <w:rPr>
          <w:color w:val="221F1F"/>
        </w:rPr>
        <w:t>for</w:t>
      </w:r>
      <w:r>
        <w:rPr>
          <w:color w:val="221F1F"/>
          <w:spacing w:val="-5"/>
        </w:rPr>
        <w:t xml:space="preserve"> </w:t>
      </w:r>
      <w:r>
        <w:rPr>
          <w:color w:val="221F1F"/>
        </w:rPr>
        <w:t>soil</w:t>
      </w:r>
      <w:r>
        <w:rPr>
          <w:color w:val="221F1F"/>
          <w:spacing w:val="-5"/>
        </w:rPr>
        <w:t xml:space="preserve"> </w:t>
      </w:r>
      <w:r>
        <w:rPr>
          <w:color w:val="221F1F"/>
        </w:rPr>
        <w:t>moisture</w:t>
      </w:r>
      <w:r>
        <w:rPr>
          <w:color w:val="221F1F"/>
          <w:spacing w:val="-7"/>
        </w:rPr>
        <w:t xml:space="preserve"> </w:t>
      </w:r>
      <w:r>
        <w:rPr>
          <w:color w:val="221F1F"/>
        </w:rPr>
        <w:t>recharge.</w:t>
      </w:r>
      <w:r>
        <w:rPr>
          <w:color w:val="221F1F"/>
          <w:spacing w:val="35"/>
        </w:rPr>
        <w:t xml:space="preserve"> </w:t>
      </w:r>
      <w:r>
        <w:rPr>
          <w:color w:val="221F1F"/>
        </w:rPr>
        <w:t>Annual</w:t>
      </w:r>
      <w:r>
        <w:rPr>
          <w:color w:val="221F1F"/>
          <w:spacing w:val="-7"/>
        </w:rPr>
        <w:t xml:space="preserve"> </w:t>
      </w:r>
      <w:r>
        <w:rPr>
          <w:color w:val="221F1F"/>
        </w:rPr>
        <w:t>legumes</w:t>
      </w:r>
      <w:r>
        <w:rPr>
          <w:color w:val="221F1F"/>
          <w:spacing w:val="-5"/>
        </w:rPr>
        <w:t xml:space="preserve"> </w:t>
      </w:r>
      <w:r>
        <w:rPr>
          <w:color w:val="221F1F"/>
        </w:rPr>
        <w:t>do</w:t>
      </w:r>
      <w:r>
        <w:rPr>
          <w:color w:val="221F1F"/>
          <w:spacing w:val="-5"/>
        </w:rPr>
        <w:t xml:space="preserve"> </w:t>
      </w:r>
      <w:r>
        <w:rPr>
          <w:color w:val="221F1F"/>
        </w:rPr>
        <w:t>not</w:t>
      </w:r>
      <w:r>
        <w:rPr>
          <w:color w:val="221F1F"/>
          <w:spacing w:val="-8"/>
        </w:rPr>
        <w:t xml:space="preserve"> </w:t>
      </w:r>
      <w:r>
        <w:rPr>
          <w:color w:val="221F1F"/>
        </w:rPr>
        <w:t>fix a significant amount of nitrogen beyond the flowering stage.</w:t>
      </w:r>
      <w:r>
        <w:rPr>
          <w:color w:val="221F1F"/>
          <w:spacing w:val="40"/>
        </w:rPr>
        <w:t xml:space="preserve"> </w:t>
      </w:r>
      <w:r>
        <w:rPr>
          <w:color w:val="221F1F"/>
        </w:rPr>
        <w:t xml:space="preserve">Refer to </w:t>
      </w:r>
      <w:r w:rsidR="005B0D10">
        <w:rPr>
          <w:color w:val="221F1F"/>
        </w:rPr>
        <w:t>Cover Crop Properties</w:t>
      </w:r>
      <w:r>
        <w:rPr>
          <w:color w:val="221F1F"/>
        </w:rPr>
        <w:t xml:space="preserve"> –</w:t>
      </w:r>
      <w:r w:rsidR="00552F62">
        <w:rPr>
          <w:color w:val="221F1F"/>
        </w:rPr>
        <w:t xml:space="preserve"> </w:t>
      </w:r>
      <w:r>
        <w:rPr>
          <w:color w:val="221F1F"/>
        </w:rPr>
        <w:t>Promote Biological Nitrogen Fixation, for cover crop species that fix nitrogen.</w:t>
      </w:r>
    </w:p>
    <w:p w14:paraId="248D0EB6" w14:textId="77777777" w:rsidR="00FA62FC" w:rsidRDefault="00FA62FC" w:rsidP="00FA62FC">
      <w:pPr>
        <w:pStyle w:val="BodyText"/>
        <w:spacing w:before="73" w:line="249" w:lineRule="auto"/>
        <w:ind w:left="912" w:right="586"/>
      </w:pPr>
    </w:p>
    <w:p w14:paraId="527A1031" w14:textId="77777777" w:rsidR="00FA62FC" w:rsidRPr="00773215" w:rsidRDefault="00FA62FC" w:rsidP="00FA62FC">
      <w:pPr>
        <w:pStyle w:val="Heading2"/>
        <w:rPr>
          <w:rFonts w:ascii="Arial" w:hAnsi="Arial" w:cs="Arial"/>
          <w:b/>
          <w:bCs/>
          <w:color w:val="auto"/>
          <w:sz w:val="20"/>
          <w:szCs w:val="20"/>
        </w:rPr>
      </w:pPr>
      <w:r w:rsidRPr="00773215">
        <w:rPr>
          <w:rFonts w:ascii="Arial" w:hAnsi="Arial" w:cs="Arial"/>
          <w:b/>
          <w:bCs/>
          <w:color w:val="auto"/>
          <w:sz w:val="20"/>
          <w:szCs w:val="20"/>
        </w:rPr>
        <w:t>2j. Improve Habitat for Pollinators, Beneficial Organisms, or Natural Enemies of Crop Pests</w:t>
      </w:r>
    </w:p>
    <w:p w14:paraId="2FCC0ADB" w14:textId="77777777" w:rsidR="00FA62FC" w:rsidRDefault="00FA62FC" w:rsidP="00FA62FC">
      <w:pPr>
        <w:pStyle w:val="BodyText"/>
        <w:rPr>
          <w:color w:val="221F1F"/>
        </w:rPr>
      </w:pPr>
      <w:r>
        <w:rPr>
          <w:color w:val="221F1F"/>
        </w:rPr>
        <w:t xml:space="preserve">Cover crops are an excellent tool to add to the diversity of crop types within an existing crop rotation. </w:t>
      </w:r>
    </w:p>
    <w:p w14:paraId="41C95258" w14:textId="77777777" w:rsidR="00FA62FC" w:rsidRDefault="00FA62FC" w:rsidP="00FA62FC">
      <w:pPr>
        <w:pStyle w:val="BodyText"/>
        <w:numPr>
          <w:ilvl w:val="0"/>
          <w:numId w:val="16"/>
        </w:numPr>
        <w:rPr>
          <w:b/>
          <w:bCs/>
        </w:rPr>
      </w:pPr>
      <w:r>
        <w:rPr>
          <w:b/>
          <w:bCs/>
        </w:rPr>
        <w:t>Cover crop seed shall not be treated with systemic insecticide coatings.</w:t>
      </w:r>
    </w:p>
    <w:p w14:paraId="6368CB30" w14:textId="77777777" w:rsidR="00FA62FC" w:rsidRDefault="00FA62FC" w:rsidP="00FA62FC">
      <w:pPr>
        <w:pStyle w:val="BodyText"/>
        <w:numPr>
          <w:ilvl w:val="0"/>
          <w:numId w:val="16"/>
        </w:numPr>
        <w:rPr>
          <w:b/>
          <w:bCs/>
        </w:rPr>
      </w:pPr>
      <w:r>
        <w:rPr>
          <w:b/>
          <w:bCs/>
        </w:rPr>
        <w:t>Cover crop shall not be exposed to pesticide spray, seed coatings, or drift that can negatively impact the targeted pollinators or beneficial insects.  See Agronomy Tech Note 9 to determine potential impacts.</w:t>
      </w:r>
    </w:p>
    <w:p w14:paraId="4647ECBE" w14:textId="77777777" w:rsidR="00FA62FC" w:rsidRDefault="00FA62FC" w:rsidP="00FA62FC">
      <w:pPr>
        <w:pStyle w:val="BodyText"/>
        <w:numPr>
          <w:ilvl w:val="0"/>
          <w:numId w:val="16"/>
        </w:numPr>
        <w:rPr>
          <w:b/>
          <w:bCs/>
        </w:rPr>
      </w:pPr>
      <w:r>
        <w:rPr>
          <w:b/>
          <w:bCs/>
        </w:rPr>
        <w:t xml:space="preserve">Cover crop mix shall consist of at least 50% flowering broadleaf species.  </w:t>
      </w:r>
    </w:p>
    <w:p w14:paraId="50521BF9" w14:textId="77777777" w:rsidR="00FA62FC" w:rsidRDefault="00FA62FC" w:rsidP="00FA62FC">
      <w:pPr>
        <w:pStyle w:val="BodyText"/>
        <w:numPr>
          <w:ilvl w:val="0"/>
          <w:numId w:val="16"/>
        </w:numPr>
        <w:rPr>
          <w:b/>
          <w:bCs/>
        </w:rPr>
      </w:pPr>
      <w:r>
        <w:rPr>
          <w:b/>
          <w:bCs/>
        </w:rPr>
        <w:t>Cover crop shall be allowed to achieve at least 50% bloom before termination.</w:t>
      </w:r>
    </w:p>
    <w:p w14:paraId="79080F52" w14:textId="2F0AA4F8" w:rsidR="00FA62FC" w:rsidRDefault="00FA62FC" w:rsidP="00FA62FC">
      <w:pPr>
        <w:pStyle w:val="BodyText"/>
        <w:numPr>
          <w:ilvl w:val="0"/>
          <w:numId w:val="16"/>
        </w:numPr>
        <w:rPr>
          <w:b/>
          <w:bCs/>
        </w:rPr>
      </w:pPr>
      <w:r>
        <w:t xml:space="preserve">Refer to </w:t>
      </w:r>
      <w:r w:rsidR="005B0D10">
        <w:t>Cover Crop Properties</w:t>
      </w:r>
      <w:r>
        <w:t xml:space="preserve"> – Attract Beneficial Insects and Crop Type to aid in selecting species.</w:t>
      </w:r>
    </w:p>
    <w:p w14:paraId="4540C442" w14:textId="77777777" w:rsidR="00FA62FC" w:rsidRDefault="00FA62FC" w:rsidP="00FA62FC">
      <w:pPr>
        <w:pStyle w:val="BodyText"/>
        <w:spacing w:before="97" w:line="249" w:lineRule="auto"/>
        <w:ind w:left="161" w:right="498"/>
      </w:pPr>
    </w:p>
    <w:p w14:paraId="60B60166" w14:textId="0767C33F" w:rsidR="00FA62FC" w:rsidRPr="005B15E0" w:rsidRDefault="00FA62FC" w:rsidP="005B15E0">
      <w:pPr>
        <w:pStyle w:val="Heading1"/>
        <w:numPr>
          <w:ilvl w:val="0"/>
          <w:numId w:val="30"/>
        </w:numPr>
        <w:spacing w:before="97"/>
        <w:ind w:left="360"/>
        <w:rPr>
          <w:rFonts w:ascii="Arial" w:hAnsi="Arial" w:cs="Arial"/>
          <w:b/>
          <w:bCs/>
          <w:color w:val="auto"/>
          <w:sz w:val="22"/>
          <w:szCs w:val="22"/>
        </w:rPr>
      </w:pPr>
      <w:r w:rsidRPr="005B15E0">
        <w:rPr>
          <w:rFonts w:ascii="Arial" w:hAnsi="Arial" w:cs="Arial"/>
          <w:b/>
          <w:bCs/>
          <w:color w:val="auto"/>
          <w:sz w:val="22"/>
          <w:szCs w:val="22"/>
        </w:rPr>
        <w:t>Operation</w:t>
      </w:r>
      <w:r w:rsidRPr="005B15E0">
        <w:rPr>
          <w:rFonts w:ascii="Arial" w:hAnsi="Arial" w:cs="Arial"/>
          <w:b/>
          <w:bCs/>
          <w:color w:val="auto"/>
          <w:spacing w:val="-9"/>
          <w:sz w:val="22"/>
          <w:szCs w:val="22"/>
        </w:rPr>
        <w:t xml:space="preserve"> </w:t>
      </w:r>
      <w:r w:rsidRPr="005B15E0">
        <w:rPr>
          <w:rFonts w:ascii="Arial" w:hAnsi="Arial" w:cs="Arial"/>
          <w:b/>
          <w:bCs/>
          <w:color w:val="auto"/>
          <w:sz w:val="22"/>
          <w:szCs w:val="22"/>
        </w:rPr>
        <w:t>and</w:t>
      </w:r>
      <w:r w:rsidRPr="005B15E0">
        <w:rPr>
          <w:rFonts w:ascii="Arial" w:hAnsi="Arial" w:cs="Arial"/>
          <w:b/>
          <w:bCs/>
          <w:color w:val="auto"/>
          <w:spacing w:val="-9"/>
          <w:sz w:val="22"/>
          <w:szCs w:val="22"/>
        </w:rPr>
        <w:t xml:space="preserve"> </w:t>
      </w:r>
      <w:r w:rsidRPr="005B15E0">
        <w:rPr>
          <w:rFonts w:ascii="Arial" w:hAnsi="Arial" w:cs="Arial"/>
          <w:b/>
          <w:bCs/>
          <w:color w:val="auto"/>
          <w:sz w:val="22"/>
          <w:szCs w:val="22"/>
        </w:rPr>
        <w:t>Maintenance</w:t>
      </w:r>
    </w:p>
    <w:p w14:paraId="315BC03B" w14:textId="77777777" w:rsidR="00FA62FC" w:rsidRDefault="00FA62FC" w:rsidP="00FA62FC">
      <w:pPr>
        <w:spacing w:line="249" w:lineRule="auto"/>
        <w:jc w:val="both"/>
      </w:pPr>
      <w:r>
        <w:rPr>
          <w:sz w:val="20"/>
          <w:szCs w:val="20"/>
        </w:rPr>
        <w:t>Evaluate cover crop to determine if it is meeting the planned purpose(s).  Adjust the management as necessary.</w:t>
      </w:r>
    </w:p>
    <w:p w14:paraId="27EA66DC" w14:textId="77777777" w:rsidR="00FA62FC" w:rsidRDefault="00FA62FC" w:rsidP="00FA62FC">
      <w:pPr>
        <w:spacing w:line="249" w:lineRule="auto"/>
        <w:jc w:val="both"/>
      </w:pPr>
    </w:p>
    <w:p w14:paraId="6678CE13" w14:textId="773970D9" w:rsidR="00FA62FC" w:rsidRPr="005B15E0" w:rsidRDefault="00FA62FC" w:rsidP="005B15E0">
      <w:pPr>
        <w:pStyle w:val="Heading1"/>
        <w:numPr>
          <w:ilvl w:val="0"/>
          <w:numId w:val="30"/>
        </w:numPr>
        <w:spacing w:before="97"/>
        <w:ind w:left="360"/>
        <w:rPr>
          <w:rFonts w:ascii="Arial" w:hAnsi="Arial" w:cs="Arial"/>
          <w:b/>
          <w:bCs/>
          <w:color w:val="auto"/>
        </w:rPr>
      </w:pPr>
      <w:r w:rsidRPr="005B15E0">
        <w:rPr>
          <w:rFonts w:ascii="Arial" w:hAnsi="Arial" w:cs="Arial"/>
          <w:b/>
          <w:bCs/>
          <w:color w:val="auto"/>
          <w:sz w:val="22"/>
          <w:szCs w:val="22"/>
        </w:rPr>
        <w:t>Check out and Documentation</w:t>
      </w:r>
    </w:p>
    <w:p w14:paraId="4386AC08" w14:textId="77777777" w:rsidR="00FA62FC" w:rsidRDefault="00FA62FC" w:rsidP="00FA62FC">
      <w:pPr>
        <w:pStyle w:val="ListParagraph"/>
        <w:numPr>
          <w:ilvl w:val="0"/>
          <w:numId w:val="1"/>
        </w:numPr>
        <w:tabs>
          <w:tab w:val="left" w:pos="756"/>
        </w:tabs>
        <w:spacing w:before="152" w:line="249" w:lineRule="auto"/>
        <w:ind w:right="574"/>
        <w:contextualSpacing w:val="0"/>
        <w:rPr>
          <w:sz w:val="20"/>
        </w:rPr>
      </w:pPr>
      <w:r>
        <w:rPr>
          <w:color w:val="221F1F"/>
          <w:sz w:val="20"/>
        </w:rPr>
        <w:t>Minimum</w:t>
      </w:r>
      <w:r>
        <w:rPr>
          <w:color w:val="221F1F"/>
          <w:spacing w:val="-9"/>
          <w:sz w:val="20"/>
        </w:rPr>
        <w:t xml:space="preserve"> </w:t>
      </w:r>
      <w:r>
        <w:rPr>
          <w:color w:val="221F1F"/>
          <w:sz w:val="20"/>
        </w:rPr>
        <w:t>documentation</w:t>
      </w:r>
      <w:r>
        <w:rPr>
          <w:color w:val="221F1F"/>
          <w:spacing w:val="-9"/>
          <w:sz w:val="20"/>
        </w:rPr>
        <w:t xml:space="preserve"> </w:t>
      </w:r>
      <w:r>
        <w:rPr>
          <w:color w:val="221F1F"/>
          <w:sz w:val="20"/>
        </w:rPr>
        <w:t>required</w:t>
      </w:r>
      <w:r>
        <w:rPr>
          <w:color w:val="221F1F"/>
          <w:spacing w:val="-9"/>
          <w:sz w:val="20"/>
        </w:rPr>
        <w:t xml:space="preserve"> </w:t>
      </w:r>
      <w:r>
        <w:rPr>
          <w:color w:val="221F1F"/>
          <w:sz w:val="20"/>
        </w:rPr>
        <w:t>to</w:t>
      </w:r>
      <w:r>
        <w:rPr>
          <w:color w:val="221F1F"/>
          <w:spacing w:val="-9"/>
          <w:sz w:val="20"/>
        </w:rPr>
        <w:t xml:space="preserve"> </w:t>
      </w:r>
      <w:r>
        <w:rPr>
          <w:color w:val="221F1F"/>
          <w:sz w:val="20"/>
        </w:rPr>
        <w:t>certify</w:t>
      </w:r>
      <w:r>
        <w:rPr>
          <w:color w:val="221F1F"/>
          <w:spacing w:val="-9"/>
          <w:sz w:val="20"/>
        </w:rPr>
        <w:t xml:space="preserve"> </w:t>
      </w:r>
      <w:r>
        <w:rPr>
          <w:color w:val="221F1F"/>
          <w:sz w:val="20"/>
        </w:rPr>
        <w:t>this</w:t>
      </w:r>
      <w:r>
        <w:rPr>
          <w:color w:val="221F1F"/>
          <w:spacing w:val="-9"/>
          <w:sz w:val="20"/>
        </w:rPr>
        <w:t xml:space="preserve"> </w:t>
      </w:r>
      <w:r>
        <w:rPr>
          <w:color w:val="221F1F"/>
          <w:sz w:val="20"/>
        </w:rPr>
        <w:t>practice</w:t>
      </w:r>
      <w:r>
        <w:rPr>
          <w:color w:val="221F1F"/>
          <w:spacing w:val="-9"/>
          <w:sz w:val="20"/>
        </w:rPr>
        <w:t xml:space="preserve"> </w:t>
      </w:r>
      <w:r>
        <w:rPr>
          <w:color w:val="221F1F"/>
          <w:sz w:val="20"/>
        </w:rPr>
        <w:t>is</w:t>
      </w:r>
      <w:r>
        <w:rPr>
          <w:color w:val="221F1F"/>
          <w:spacing w:val="-9"/>
          <w:sz w:val="20"/>
        </w:rPr>
        <w:t xml:space="preserve"> </w:t>
      </w:r>
      <w:r>
        <w:rPr>
          <w:color w:val="221F1F"/>
          <w:sz w:val="20"/>
        </w:rPr>
        <w:t>a fully completed</w:t>
      </w:r>
      <w:r>
        <w:rPr>
          <w:color w:val="221F1F"/>
          <w:spacing w:val="-9"/>
          <w:sz w:val="20"/>
        </w:rPr>
        <w:t xml:space="preserve"> </w:t>
      </w:r>
      <w:r>
        <w:rPr>
          <w:color w:val="221F1F"/>
          <w:sz w:val="20"/>
        </w:rPr>
        <w:t>ND-CPA-340</w:t>
      </w:r>
      <w:r>
        <w:rPr>
          <w:color w:val="221F1F"/>
          <w:spacing w:val="-9"/>
          <w:sz w:val="20"/>
        </w:rPr>
        <w:t xml:space="preserve"> </w:t>
      </w:r>
      <w:r>
        <w:rPr>
          <w:color w:val="221F1F"/>
          <w:sz w:val="20"/>
        </w:rPr>
        <w:t>Cover</w:t>
      </w:r>
      <w:r>
        <w:rPr>
          <w:color w:val="221F1F"/>
          <w:spacing w:val="-9"/>
          <w:sz w:val="20"/>
        </w:rPr>
        <w:t xml:space="preserve"> </w:t>
      </w:r>
      <w:r>
        <w:rPr>
          <w:color w:val="221F1F"/>
          <w:sz w:val="20"/>
        </w:rPr>
        <w:t>Crop</w:t>
      </w:r>
      <w:r>
        <w:rPr>
          <w:color w:val="221F1F"/>
          <w:spacing w:val="-9"/>
          <w:sz w:val="20"/>
        </w:rPr>
        <w:t xml:space="preserve"> </w:t>
      </w:r>
      <w:r>
        <w:rPr>
          <w:color w:val="221F1F"/>
          <w:sz w:val="20"/>
        </w:rPr>
        <w:t>Workbook.</w:t>
      </w:r>
    </w:p>
    <w:p w14:paraId="208295C9" w14:textId="77777777" w:rsidR="00FA62FC" w:rsidRDefault="00FA62FC" w:rsidP="00FA62FC">
      <w:pPr>
        <w:pStyle w:val="ListParagraph"/>
        <w:numPr>
          <w:ilvl w:val="0"/>
          <w:numId w:val="1"/>
        </w:numPr>
        <w:tabs>
          <w:tab w:val="left" w:pos="756"/>
        </w:tabs>
        <w:spacing w:before="100" w:line="249" w:lineRule="auto"/>
        <w:ind w:right="985"/>
        <w:contextualSpacing w:val="0"/>
        <w:rPr>
          <w:sz w:val="20"/>
        </w:rPr>
      </w:pPr>
      <w:r>
        <w:rPr>
          <w:color w:val="221F1F"/>
          <w:sz w:val="20"/>
        </w:rPr>
        <w:t>Document</w:t>
      </w:r>
      <w:r>
        <w:rPr>
          <w:color w:val="221F1F"/>
          <w:spacing w:val="-5"/>
          <w:sz w:val="20"/>
        </w:rPr>
        <w:t xml:space="preserve"> </w:t>
      </w:r>
      <w:r>
        <w:rPr>
          <w:color w:val="221F1F"/>
          <w:sz w:val="20"/>
        </w:rPr>
        <w:t>the</w:t>
      </w:r>
      <w:r>
        <w:rPr>
          <w:color w:val="221F1F"/>
          <w:spacing w:val="-6"/>
          <w:sz w:val="20"/>
        </w:rPr>
        <w:t xml:space="preserve"> </w:t>
      </w:r>
      <w:r>
        <w:rPr>
          <w:color w:val="221F1F"/>
          <w:sz w:val="20"/>
        </w:rPr>
        <w:t>practice</w:t>
      </w:r>
      <w:r>
        <w:rPr>
          <w:color w:val="221F1F"/>
          <w:spacing w:val="-5"/>
          <w:sz w:val="20"/>
        </w:rPr>
        <w:t xml:space="preserve"> </w:t>
      </w:r>
      <w:r>
        <w:rPr>
          <w:color w:val="221F1F"/>
          <w:sz w:val="20"/>
        </w:rPr>
        <w:t>area</w:t>
      </w:r>
      <w:r>
        <w:rPr>
          <w:color w:val="221F1F"/>
          <w:spacing w:val="-6"/>
          <w:sz w:val="20"/>
        </w:rPr>
        <w:t xml:space="preserve"> </w:t>
      </w:r>
      <w:r>
        <w:rPr>
          <w:color w:val="221F1F"/>
          <w:sz w:val="20"/>
        </w:rPr>
        <w:t>on</w:t>
      </w:r>
      <w:r>
        <w:rPr>
          <w:color w:val="221F1F"/>
          <w:spacing w:val="-5"/>
          <w:sz w:val="20"/>
        </w:rPr>
        <w:t xml:space="preserve"> </w:t>
      </w:r>
      <w:r>
        <w:rPr>
          <w:color w:val="221F1F"/>
          <w:sz w:val="20"/>
        </w:rPr>
        <w:t>the</w:t>
      </w:r>
      <w:r>
        <w:rPr>
          <w:color w:val="221F1F"/>
          <w:spacing w:val="-6"/>
          <w:sz w:val="20"/>
        </w:rPr>
        <w:t xml:space="preserve"> </w:t>
      </w:r>
      <w:r>
        <w:rPr>
          <w:color w:val="221F1F"/>
          <w:sz w:val="20"/>
        </w:rPr>
        <w:t>plan</w:t>
      </w:r>
      <w:r>
        <w:rPr>
          <w:color w:val="221F1F"/>
          <w:spacing w:val="-5"/>
          <w:sz w:val="20"/>
        </w:rPr>
        <w:t xml:space="preserve"> </w:t>
      </w:r>
      <w:r>
        <w:rPr>
          <w:color w:val="221F1F"/>
          <w:sz w:val="20"/>
        </w:rPr>
        <w:t>map,</w:t>
      </w:r>
      <w:r>
        <w:rPr>
          <w:color w:val="221F1F"/>
          <w:spacing w:val="-6"/>
          <w:sz w:val="20"/>
        </w:rPr>
        <w:t xml:space="preserve"> </w:t>
      </w:r>
      <w:r>
        <w:rPr>
          <w:color w:val="221F1F"/>
          <w:sz w:val="20"/>
        </w:rPr>
        <w:t>indicating</w:t>
      </w:r>
      <w:r>
        <w:rPr>
          <w:color w:val="221F1F"/>
          <w:spacing w:val="-5"/>
          <w:sz w:val="20"/>
        </w:rPr>
        <w:t xml:space="preserve"> </w:t>
      </w:r>
      <w:r>
        <w:rPr>
          <w:color w:val="221F1F"/>
          <w:sz w:val="20"/>
        </w:rPr>
        <w:t>the</w:t>
      </w:r>
      <w:r>
        <w:rPr>
          <w:color w:val="221F1F"/>
          <w:spacing w:val="-6"/>
          <w:sz w:val="20"/>
        </w:rPr>
        <w:t xml:space="preserve"> </w:t>
      </w:r>
      <w:r>
        <w:rPr>
          <w:color w:val="221F1F"/>
          <w:sz w:val="20"/>
        </w:rPr>
        <w:t>area planted and legal description.</w:t>
      </w:r>
    </w:p>
    <w:p w14:paraId="4CB9028E" w14:textId="77777777" w:rsidR="00FA62FC" w:rsidRDefault="00FA62FC" w:rsidP="00FA62FC">
      <w:pPr>
        <w:pStyle w:val="ListParagraph"/>
        <w:numPr>
          <w:ilvl w:val="0"/>
          <w:numId w:val="1"/>
        </w:numPr>
        <w:tabs>
          <w:tab w:val="left" w:pos="756"/>
        </w:tabs>
        <w:spacing w:before="105" w:line="249" w:lineRule="auto"/>
        <w:ind w:right="1023"/>
        <w:contextualSpacing w:val="0"/>
        <w:rPr>
          <w:sz w:val="20"/>
        </w:rPr>
      </w:pPr>
      <w:r w:rsidRPr="00105931">
        <w:rPr>
          <w:color w:val="221F1F"/>
          <w:sz w:val="20"/>
          <w:szCs w:val="20"/>
        </w:rPr>
        <w:t>Assistance</w:t>
      </w:r>
      <w:r w:rsidRPr="00105931">
        <w:rPr>
          <w:color w:val="221F1F"/>
          <w:spacing w:val="-11"/>
          <w:sz w:val="20"/>
          <w:szCs w:val="20"/>
        </w:rPr>
        <w:t xml:space="preserve"> </w:t>
      </w:r>
      <w:r w:rsidRPr="00105931">
        <w:rPr>
          <w:color w:val="221F1F"/>
          <w:sz w:val="20"/>
          <w:szCs w:val="20"/>
        </w:rPr>
        <w:t>notes</w:t>
      </w:r>
      <w:r w:rsidRPr="00105931">
        <w:rPr>
          <w:color w:val="221F1F"/>
          <w:spacing w:val="-11"/>
          <w:sz w:val="20"/>
          <w:szCs w:val="20"/>
        </w:rPr>
        <w:t xml:space="preserve"> </w:t>
      </w:r>
      <w:r w:rsidRPr="00105931">
        <w:rPr>
          <w:color w:val="221F1F"/>
          <w:sz w:val="20"/>
          <w:szCs w:val="20"/>
        </w:rPr>
        <w:t>will</w:t>
      </w:r>
      <w:r w:rsidRPr="00105931">
        <w:rPr>
          <w:color w:val="221F1F"/>
          <w:spacing w:val="-11"/>
          <w:sz w:val="20"/>
          <w:szCs w:val="20"/>
        </w:rPr>
        <w:t xml:space="preserve"> </w:t>
      </w:r>
      <w:r w:rsidRPr="00105931">
        <w:rPr>
          <w:color w:val="221F1F"/>
          <w:sz w:val="20"/>
          <w:szCs w:val="20"/>
        </w:rPr>
        <w:t>document</w:t>
      </w:r>
      <w:r w:rsidRPr="00105931">
        <w:rPr>
          <w:color w:val="221F1F"/>
          <w:spacing w:val="-11"/>
          <w:sz w:val="20"/>
          <w:szCs w:val="20"/>
        </w:rPr>
        <w:t xml:space="preserve"> </w:t>
      </w:r>
      <w:r w:rsidRPr="00105931">
        <w:rPr>
          <w:color w:val="221F1F"/>
          <w:sz w:val="20"/>
          <w:szCs w:val="20"/>
        </w:rPr>
        <w:t>producer’s</w:t>
      </w:r>
      <w:r w:rsidRPr="00105931">
        <w:rPr>
          <w:color w:val="221F1F"/>
          <w:spacing w:val="-11"/>
          <w:sz w:val="20"/>
          <w:szCs w:val="20"/>
        </w:rPr>
        <w:t xml:space="preserve"> </w:t>
      </w:r>
      <w:r w:rsidRPr="00105931">
        <w:rPr>
          <w:color w:val="221F1F"/>
          <w:sz w:val="20"/>
          <w:szCs w:val="20"/>
        </w:rPr>
        <w:t>site-specific</w:t>
      </w:r>
      <w:r w:rsidRPr="00105931">
        <w:rPr>
          <w:color w:val="221F1F"/>
          <w:spacing w:val="-11"/>
          <w:sz w:val="20"/>
          <w:szCs w:val="20"/>
        </w:rPr>
        <w:t xml:space="preserve"> </w:t>
      </w:r>
      <w:r w:rsidRPr="00105931">
        <w:rPr>
          <w:color w:val="221F1F"/>
          <w:sz w:val="20"/>
          <w:szCs w:val="20"/>
        </w:rPr>
        <w:t>conditions,</w:t>
      </w:r>
      <w:r w:rsidRPr="00105931">
        <w:rPr>
          <w:color w:val="221F1F"/>
          <w:spacing w:val="-11"/>
          <w:sz w:val="20"/>
          <w:szCs w:val="20"/>
        </w:rPr>
        <w:t xml:space="preserve"> </w:t>
      </w:r>
      <w:r w:rsidRPr="00105931">
        <w:rPr>
          <w:color w:val="221F1F"/>
          <w:sz w:val="20"/>
          <w:szCs w:val="20"/>
        </w:rPr>
        <w:t>discussions</w:t>
      </w:r>
      <w:r w:rsidRPr="00105931">
        <w:rPr>
          <w:color w:val="221F1F"/>
          <w:spacing w:val="-11"/>
          <w:sz w:val="20"/>
          <w:szCs w:val="20"/>
        </w:rPr>
        <w:t xml:space="preserve"> </w:t>
      </w:r>
      <w:r w:rsidRPr="00105931">
        <w:rPr>
          <w:color w:val="221F1F"/>
          <w:sz w:val="20"/>
          <w:szCs w:val="20"/>
        </w:rPr>
        <w:t>with</w:t>
      </w:r>
      <w:r w:rsidRPr="00105931">
        <w:rPr>
          <w:color w:val="221F1F"/>
          <w:spacing w:val="-13"/>
          <w:sz w:val="20"/>
          <w:szCs w:val="20"/>
        </w:rPr>
        <w:t xml:space="preserve"> </w:t>
      </w:r>
      <w:r w:rsidRPr="00105931">
        <w:rPr>
          <w:color w:val="221F1F"/>
          <w:sz w:val="20"/>
          <w:szCs w:val="20"/>
        </w:rPr>
        <w:t xml:space="preserve">decision- </w:t>
      </w:r>
      <w:r>
        <w:rPr>
          <w:color w:val="221F1F"/>
          <w:sz w:val="20"/>
        </w:rPr>
        <w:t>maker, and any factors relevant to the cover crop design and installation.</w:t>
      </w:r>
    </w:p>
    <w:p w14:paraId="5ADAA29C" w14:textId="6F6E86F6" w:rsidR="00FA62FC" w:rsidRPr="008717F5" w:rsidRDefault="00FA62FC" w:rsidP="008717F5">
      <w:pPr>
        <w:pStyle w:val="Heading1"/>
        <w:numPr>
          <w:ilvl w:val="0"/>
          <w:numId w:val="30"/>
        </w:numPr>
        <w:spacing w:before="97"/>
        <w:ind w:left="360"/>
        <w:rPr>
          <w:rFonts w:ascii="Arial" w:hAnsi="Arial" w:cs="Arial"/>
          <w:b/>
          <w:bCs/>
          <w:color w:val="auto"/>
          <w:sz w:val="22"/>
          <w:szCs w:val="22"/>
        </w:rPr>
      </w:pPr>
      <w:r w:rsidRPr="008717F5">
        <w:rPr>
          <w:rFonts w:ascii="Arial" w:hAnsi="Arial" w:cs="Arial"/>
          <w:b/>
          <w:bCs/>
          <w:color w:val="auto"/>
          <w:sz w:val="22"/>
          <w:szCs w:val="22"/>
        </w:rPr>
        <w:t>R</w:t>
      </w:r>
      <w:r w:rsidR="001E5AB8">
        <w:rPr>
          <w:rFonts w:ascii="Arial" w:hAnsi="Arial" w:cs="Arial"/>
          <w:b/>
          <w:bCs/>
          <w:color w:val="auto"/>
          <w:sz w:val="22"/>
          <w:szCs w:val="22"/>
        </w:rPr>
        <w:t>eferences</w:t>
      </w:r>
    </w:p>
    <w:p w14:paraId="109D2DFD" w14:textId="77777777" w:rsidR="00FA62FC" w:rsidRDefault="00FA62FC" w:rsidP="001E5AB8">
      <w:pPr>
        <w:pStyle w:val="BodyText"/>
        <w:spacing w:before="133" w:line="247" w:lineRule="auto"/>
        <w:ind w:left="0"/>
      </w:pPr>
      <w:r>
        <w:rPr>
          <w:color w:val="221F1F"/>
        </w:rPr>
        <w:t>Managing</w:t>
      </w:r>
      <w:r>
        <w:rPr>
          <w:color w:val="221F1F"/>
          <w:spacing w:val="-14"/>
        </w:rPr>
        <w:t xml:space="preserve"> </w:t>
      </w:r>
      <w:r>
        <w:rPr>
          <w:color w:val="221F1F"/>
        </w:rPr>
        <w:t>Cover</w:t>
      </w:r>
      <w:r>
        <w:rPr>
          <w:color w:val="221F1F"/>
          <w:spacing w:val="-14"/>
        </w:rPr>
        <w:t xml:space="preserve"> </w:t>
      </w:r>
      <w:r>
        <w:rPr>
          <w:color w:val="221F1F"/>
        </w:rPr>
        <w:t>Crops</w:t>
      </w:r>
      <w:r>
        <w:rPr>
          <w:color w:val="221F1F"/>
          <w:spacing w:val="-14"/>
        </w:rPr>
        <w:t xml:space="preserve"> </w:t>
      </w:r>
      <w:r>
        <w:rPr>
          <w:color w:val="221F1F"/>
        </w:rPr>
        <w:t>Profitably,</w:t>
      </w:r>
      <w:r>
        <w:rPr>
          <w:color w:val="221F1F"/>
          <w:spacing w:val="-14"/>
        </w:rPr>
        <w:t xml:space="preserve"> </w:t>
      </w:r>
      <w:r>
        <w:rPr>
          <w:color w:val="221F1F"/>
        </w:rPr>
        <w:t>Third</w:t>
      </w:r>
      <w:r>
        <w:rPr>
          <w:color w:val="221F1F"/>
          <w:spacing w:val="-14"/>
        </w:rPr>
        <w:t xml:space="preserve"> </w:t>
      </w:r>
      <w:r>
        <w:rPr>
          <w:color w:val="221F1F"/>
        </w:rPr>
        <w:t>Edition,</w:t>
      </w:r>
      <w:r>
        <w:rPr>
          <w:color w:val="221F1F"/>
          <w:spacing w:val="-14"/>
        </w:rPr>
        <w:t xml:space="preserve"> </w:t>
      </w:r>
      <w:r>
        <w:rPr>
          <w:color w:val="221F1F"/>
        </w:rPr>
        <w:t>Sustainable</w:t>
      </w:r>
      <w:r>
        <w:rPr>
          <w:color w:val="221F1F"/>
          <w:spacing w:val="-14"/>
        </w:rPr>
        <w:t xml:space="preserve"> </w:t>
      </w:r>
      <w:r>
        <w:rPr>
          <w:color w:val="221F1F"/>
        </w:rPr>
        <w:t>Agriculture</w:t>
      </w:r>
      <w:r>
        <w:rPr>
          <w:color w:val="221F1F"/>
          <w:spacing w:val="-10"/>
        </w:rPr>
        <w:t xml:space="preserve"> </w:t>
      </w:r>
      <w:r>
        <w:rPr>
          <w:color w:val="221F1F"/>
        </w:rPr>
        <w:t xml:space="preserve">Network </w:t>
      </w:r>
      <w:hyperlink r:id="rId13">
        <w:r>
          <w:rPr>
            <w:color w:val="221F1F"/>
            <w:spacing w:val="-2"/>
          </w:rPr>
          <w:t>http://www.sare.org/publications/covercrops/covercrops.pdf</w:t>
        </w:r>
      </w:hyperlink>
    </w:p>
    <w:p w14:paraId="78FA0B4A" w14:textId="77777777" w:rsidR="00FA62FC" w:rsidRDefault="00FA62FC" w:rsidP="001E5AB8">
      <w:pPr>
        <w:pStyle w:val="BodyText"/>
        <w:spacing w:before="126"/>
        <w:ind w:left="0"/>
      </w:pPr>
      <w:r>
        <w:rPr>
          <w:color w:val="221F1F"/>
        </w:rPr>
        <w:t>The</w:t>
      </w:r>
      <w:r>
        <w:rPr>
          <w:color w:val="221F1F"/>
          <w:spacing w:val="-12"/>
        </w:rPr>
        <w:t xml:space="preserve"> </w:t>
      </w:r>
      <w:r>
        <w:rPr>
          <w:color w:val="221F1F"/>
        </w:rPr>
        <w:t>Power</w:t>
      </w:r>
      <w:r>
        <w:rPr>
          <w:color w:val="221F1F"/>
          <w:spacing w:val="-10"/>
        </w:rPr>
        <w:t xml:space="preserve"> </w:t>
      </w:r>
      <w:r>
        <w:rPr>
          <w:color w:val="221F1F"/>
        </w:rPr>
        <w:t>Behind</w:t>
      </w:r>
      <w:r>
        <w:rPr>
          <w:color w:val="221F1F"/>
          <w:spacing w:val="-11"/>
        </w:rPr>
        <w:t xml:space="preserve"> </w:t>
      </w:r>
      <w:r>
        <w:rPr>
          <w:color w:val="221F1F"/>
        </w:rPr>
        <w:t>Crop</w:t>
      </w:r>
      <w:r>
        <w:rPr>
          <w:color w:val="221F1F"/>
          <w:spacing w:val="-13"/>
        </w:rPr>
        <w:t xml:space="preserve"> </w:t>
      </w:r>
      <w:r>
        <w:rPr>
          <w:color w:val="221F1F"/>
        </w:rPr>
        <w:t>Rotations,</w:t>
      </w:r>
      <w:r>
        <w:rPr>
          <w:color w:val="221F1F"/>
          <w:spacing w:val="-10"/>
        </w:rPr>
        <w:t xml:space="preserve"> </w:t>
      </w:r>
      <w:r>
        <w:rPr>
          <w:color w:val="221F1F"/>
        </w:rPr>
        <w:t>Beck,</w:t>
      </w:r>
      <w:r>
        <w:rPr>
          <w:color w:val="221F1F"/>
          <w:spacing w:val="-11"/>
        </w:rPr>
        <w:t xml:space="preserve"> </w:t>
      </w:r>
      <w:r>
        <w:rPr>
          <w:color w:val="221F1F"/>
        </w:rPr>
        <w:t>Dwayne,</w:t>
      </w:r>
      <w:r>
        <w:rPr>
          <w:color w:val="221F1F"/>
          <w:spacing w:val="-13"/>
        </w:rPr>
        <w:t xml:space="preserve"> </w:t>
      </w:r>
      <w:r>
        <w:rPr>
          <w:color w:val="221F1F"/>
        </w:rPr>
        <w:t>Dakota</w:t>
      </w:r>
      <w:r>
        <w:rPr>
          <w:color w:val="221F1F"/>
          <w:spacing w:val="-11"/>
        </w:rPr>
        <w:t xml:space="preserve"> </w:t>
      </w:r>
      <w:r>
        <w:rPr>
          <w:color w:val="221F1F"/>
        </w:rPr>
        <w:t>Lakes</w:t>
      </w:r>
      <w:r>
        <w:rPr>
          <w:color w:val="221F1F"/>
          <w:spacing w:val="-12"/>
        </w:rPr>
        <w:t xml:space="preserve"> </w:t>
      </w:r>
      <w:r>
        <w:rPr>
          <w:color w:val="221F1F"/>
        </w:rPr>
        <w:t>Research</w:t>
      </w:r>
      <w:r>
        <w:rPr>
          <w:color w:val="221F1F"/>
          <w:spacing w:val="-12"/>
        </w:rPr>
        <w:t xml:space="preserve"> </w:t>
      </w:r>
      <w:r>
        <w:rPr>
          <w:color w:val="221F1F"/>
        </w:rPr>
        <w:t>Farm,</w:t>
      </w:r>
      <w:r>
        <w:rPr>
          <w:color w:val="221F1F"/>
          <w:spacing w:val="-9"/>
        </w:rPr>
        <w:t xml:space="preserve"> </w:t>
      </w:r>
      <w:r>
        <w:rPr>
          <w:color w:val="221F1F"/>
        </w:rPr>
        <w:t>Pierre,</w:t>
      </w:r>
      <w:r>
        <w:rPr>
          <w:color w:val="221F1F"/>
          <w:spacing w:val="-9"/>
        </w:rPr>
        <w:t xml:space="preserve"> </w:t>
      </w:r>
      <w:r>
        <w:rPr>
          <w:color w:val="221F1F"/>
          <w:spacing w:val="-5"/>
        </w:rPr>
        <w:t>SD.</w:t>
      </w:r>
    </w:p>
    <w:p w14:paraId="2B90018E" w14:textId="77777777" w:rsidR="00FA62FC" w:rsidRDefault="00FA62FC" w:rsidP="001E5AB8">
      <w:pPr>
        <w:pStyle w:val="BodyText"/>
        <w:spacing w:before="8"/>
        <w:ind w:left="0"/>
      </w:pPr>
      <w:hyperlink r:id="rId14">
        <w:r>
          <w:rPr>
            <w:spacing w:val="-2"/>
          </w:rPr>
          <w:t>http://www.dakotalakes.com/media/dlakes360webcmscom/documents/Library-%20General%20Practice</w:t>
        </w:r>
      </w:hyperlink>
    </w:p>
    <w:p w14:paraId="4E987F2C" w14:textId="77777777" w:rsidR="00FA62FC" w:rsidRDefault="00FA62FC" w:rsidP="001E5AB8">
      <w:pPr>
        <w:pStyle w:val="BodyText"/>
        <w:spacing w:before="7"/>
        <w:ind w:left="0"/>
      </w:pPr>
      <w:r>
        <w:rPr>
          <w:spacing w:val="-2"/>
        </w:rPr>
        <w:t>%20Guides/combined_diversity_and_intensity_fact_sheet_in_correct_order.pdf</w:t>
      </w:r>
    </w:p>
    <w:p w14:paraId="4B53ABFA" w14:textId="77777777" w:rsidR="00FA62FC" w:rsidRDefault="00FA62FC" w:rsidP="001E5AB8">
      <w:pPr>
        <w:pStyle w:val="BodyText"/>
        <w:spacing w:before="130" w:line="249" w:lineRule="auto"/>
        <w:ind w:left="0" w:right="1252"/>
      </w:pPr>
      <w:r>
        <w:rPr>
          <w:color w:val="221F1F"/>
        </w:rPr>
        <w:t>Overview</w:t>
      </w:r>
      <w:r>
        <w:rPr>
          <w:color w:val="221F1F"/>
          <w:spacing w:val="-14"/>
        </w:rPr>
        <w:t xml:space="preserve"> </w:t>
      </w:r>
      <w:r>
        <w:rPr>
          <w:color w:val="221F1F"/>
        </w:rPr>
        <w:t>of</w:t>
      </w:r>
      <w:r>
        <w:rPr>
          <w:color w:val="221F1F"/>
          <w:spacing w:val="-12"/>
        </w:rPr>
        <w:t xml:space="preserve"> </w:t>
      </w:r>
      <w:r>
        <w:rPr>
          <w:color w:val="221F1F"/>
        </w:rPr>
        <w:t>Cover</w:t>
      </w:r>
      <w:r>
        <w:rPr>
          <w:color w:val="221F1F"/>
          <w:spacing w:val="-12"/>
        </w:rPr>
        <w:t xml:space="preserve"> </w:t>
      </w:r>
      <w:r>
        <w:rPr>
          <w:color w:val="221F1F"/>
        </w:rPr>
        <w:t>Crops</w:t>
      </w:r>
      <w:r>
        <w:rPr>
          <w:color w:val="221F1F"/>
          <w:spacing w:val="-10"/>
        </w:rPr>
        <w:t xml:space="preserve"> </w:t>
      </w:r>
      <w:r>
        <w:rPr>
          <w:color w:val="221F1F"/>
        </w:rPr>
        <w:t>and</w:t>
      </w:r>
      <w:r>
        <w:rPr>
          <w:color w:val="221F1F"/>
          <w:spacing w:val="-13"/>
        </w:rPr>
        <w:t xml:space="preserve"> </w:t>
      </w:r>
      <w:r>
        <w:rPr>
          <w:color w:val="221F1F"/>
        </w:rPr>
        <w:t>Green</w:t>
      </w:r>
      <w:r>
        <w:rPr>
          <w:color w:val="221F1F"/>
          <w:spacing w:val="-10"/>
        </w:rPr>
        <w:t xml:space="preserve"> </w:t>
      </w:r>
      <w:hyperlink r:id="rId15">
        <w:r>
          <w:rPr>
            <w:color w:val="221F1F"/>
          </w:rPr>
          <w:t>Manures-Fundamentals</w:t>
        </w:r>
        <w:r>
          <w:rPr>
            <w:color w:val="221F1F"/>
            <w:spacing w:val="-9"/>
          </w:rPr>
          <w:t xml:space="preserve"> </w:t>
        </w:r>
        <w:r>
          <w:rPr>
            <w:color w:val="221F1F"/>
          </w:rPr>
          <w:t>of</w:t>
        </w:r>
        <w:r>
          <w:rPr>
            <w:color w:val="221F1F"/>
            <w:spacing w:val="-13"/>
          </w:rPr>
          <w:t xml:space="preserve"> </w:t>
        </w:r>
        <w:r>
          <w:rPr>
            <w:color w:val="221F1F"/>
          </w:rPr>
          <w:t>Sustainable</w:t>
        </w:r>
        <w:r>
          <w:rPr>
            <w:color w:val="221F1F"/>
            <w:spacing w:val="-14"/>
          </w:rPr>
          <w:t xml:space="preserve"> </w:t>
        </w:r>
        <w:r>
          <w:rPr>
            <w:color w:val="221F1F"/>
          </w:rPr>
          <w:t>Agriculture,</w:t>
        </w:r>
        <w:r>
          <w:rPr>
            <w:color w:val="221F1F"/>
            <w:spacing w:val="-10"/>
          </w:rPr>
          <w:t xml:space="preserve"> </w:t>
        </w:r>
        <w:r>
          <w:rPr>
            <w:color w:val="221F1F"/>
          </w:rPr>
          <w:t>Sullivan,</w:t>
        </w:r>
      </w:hyperlink>
      <w:r>
        <w:rPr>
          <w:color w:val="221F1F"/>
        </w:rPr>
        <w:t xml:space="preserve"> Preston NCAT Agriculture Specialist, ATTRA publication #IP024, Published 2003 </w:t>
      </w:r>
      <w:r>
        <w:rPr>
          <w:spacing w:val="-2"/>
        </w:rPr>
        <w:t>https://attradev.ncat.org/wp-content/uploads/2022/06/covercrop.pdf</w:t>
      </w:r>
    </w:p>
    <w:p w14:paraId="63F96C5C" w14:textId="77777777" w:rsidR="00FA62FC" w:rsidRDefault="00FA62FC" w:rsidP="001E5AB8">
      <w:pPr>
        <w:pStyle w:val="BodyText"/>
        <w:spacing w:before="105" w:line="249" w:lineRule="auto"/>
        <w:ind w:left="0" w:right="1252"/>
      </w:pPr>
      <w:r>
        <w:rPr>
          <w:color w:val="221F1F"/>
        </w:rPr>
        <w:t>Aroostook</w:t>
      </w:r>
      <w:r>
        <w:rPr>
          <w:color w:val="221F1F"/>
          <w:spacing w:val="-3"/>
        </w:rPr>
        <w:t xml:space="preserve"> </w:t>
      </w:r>
      <w:r>
        <w:rPr>
          <w:color w:val="221F1F"/>
        </w:rPr>
        <w:t>Rye</w:t>
      </w:r>
      <w:r>
        <w:rPr>
          <w:color w:val="221F1F"/>
          <w:spacing w:val="-7"/>
        </w:rPr>
        <w:t xml:space="preserve"> </w:t>
      </w:r>
      <w:r>
        <w:rPr>
          <w:color w:val="221F1F"/>
        </w:rPr>
        <w:t>-</w:t>
      </w:r>
      <w:r>
        <w:rPr>
          <w:color w:val="221F1F"/>
          <w:spacing w:val="-4"/>
        </w:rPr>
        <w:t xml:space="preserve"> </w:t>
      </w:r>
      <w:r>
        <w:rPr>
          <w:color w:val="221F1F"/>
        </w:rPr>
        <w:t>New</w:t>
      </w:r>
      <w:r>
        <w:rPr>
          <w:color w:val="221F1F"/>
          <w:spacing w:val="-7"/>
        </w:rPr>
        <w:t xml:space="preserve"> </w:t>
      </w:r>
      <w:r>
        <w:rPr>
          <w:color w:val="221F1F"/>
        </w:rPr>
        <w:t>Cover</w:t>
      </w:r>
      <w:r>
        <w:rPr>
          <w:color w:val="221F1F"/>
          <w:spacing w:val="-6"/>
        </w:rPr>
        <w:t xml:space="preserve"> </w:t>
      </w:r>
      <w:r>
        <w:rPr>
          <w:color w:val="221F1F"/>
        </w:rPr>
        <w:t>Crop</w:t>
      </w:r>
      <w:r>
        <w:rPr>
          <w:color w:val="221F1F"/>
          <w:spacing w:val="-8"/>
        </w:rPr>
        <w:t xml:space="preserve"> </w:t>
      </w:r>
      <w:r>
        <w:rPr>
          <w:color w:val="221F1F"/>
        </w:rPr>
        <w:t>for</w:t>
      </w:r>
      <w:r>
        <w:rPr>
          <w:color w:val="221F1F"/>
          <w:spacing w:val="-4"/>
        </w:rPr>
        <w:t xml:space="preserve"> </w:t>
      </w:r>
      <w:r>
        <w:rPr>
          <w:color w:val="221F1F"/>
        </w:rPr>
        <w:t>Cold</w:t>
      </w:r>
      <w:r>
        <w:rPr>
          <w:color w:val="221F1F"/>
          <w:spacing w:val="-5"/>
        </w:rPr>
        <w:t xml:space="preserve"> </w:t>
      </w:r>
      <w:r>
        <w:rPr>
          <w:color w:val="221F1F"/>
        </w:rPr>
        <w:t>Soils,</w:t>
      </w:r>
      <w:r>
        <w:rPr>
          <w:color w:val="221F1F"/>
          <w:spacing w:val="-4"/>
        </w:rPr>
        <w:t xml:space="preserve"> </w:t>
      </w:r>
      <w:r>
        <w:rPr>
          <w:color w:val="221F1F"/>
        </w:rPr>
        <w:t>New</w:t>
      </w:r>
      <w:r>
        <w:rPr>
          <w:color w:val="221F1F"/>
          <w:spacing w:val="-7"/>
        </w:rPr>
        <w:t xml:space="preserve"> </w:t>
      </w:r>
      <w:r>
        <w:rPr>
          <w:color w:val="221F1F"/>
        </w:rPr>
        <w:t>York</w:t>
      </w:r>
      <w:r>
        <w:rPr>
          <w:color w:val="221F1F"/>
          <w:spacing w:val="-6"/>
        </w:rPr>
        <w:t xml:space="preserve"> </w:t>
      </w:r>
      <w:r>
        <w:rPr>
          <w:color w:val="221F1F"/>
        </w:rPr>
        <w:t>Seed</w:t>
      </w:r>
      <w:r>
        <w:rPr>
          <w:color w:val="221F1F"/>
          <w:spacing w:val="-5"/>
        </w:rPr>
        <w:t xml:space="preserve"> </w:t>
      </w:r>
      <w:r>
        <w:rPr>
          <w:color w:val="221F1F"/>
        </w:rPr>
        <w:t>Improvement</w:t>
      </w:r>
      <w:r>
        <w:rPr>
          <w:color w:val="221F1F"/>
          <w:spacing w:val="-4"/>
        </w:rPr>
        <w:t xml:space="preserve"> </w:t>
      </w:r>
      <w:r>
        <w:rPr>
          <w:color w:val="221F1F"/>
        </w:rPr>
        <w:t>Cooperative,</w:t>
      </w:r>
      <w:r>
        <w:rPr>
          <w:color w:val="221F1F"/>
          <w:spacing w:val="-4"/>
        </w:rPr>
        <w:t xml:space="preserve"> </w:t>
      </w:r>
      <w:r>
        <w:rPr>
          <w:color w:val="221F1F"/>
        </w:rPr>
        <w:t>Inc. Assisted</w:t>
      </w:r>
      <w:r>
        <w:rPr>
          <w:color w:val="221F1F"/>
          <w:spacing w:val="-14"/>
        </w:rPr>
        <w:t xml:space="preserve"> </w:t>
      </w:r>
      <w:r>
        <w:rPr>
          <w:color w:val="221F1F"/>
        </w:rPr>
        <w:t>by</w:t>
      </w:r>
      <w:r>
        <w:rPr>
          <w:color w:val="221F1F"/>
          <w:spacing w:val="-14"/>
        </w:rPr>
        <w:t xml:space="preserve"> </w:t>
      </w:r>
      <w:r>
        <w:rPr>
          <w:color w:val="221F1F"/>
        </w:rPr>
        <w:t>USDA</w:t>
      </w:r>
      <w:r>
        <w:rPr>
          <w:color w:val="221F1F"/>
          <w:spacing w:val="-16"/>
        </w:rPr>
        <w:t xml:space="preserve"> </w:t>
      </w:r>
      <w:r>
        <w:rPr>
          <w:color w:val="221F1F"/>
        </w:rPr>
        <w:t>–</w:t>
      </w:r>
      <w:r>
        <w:rPr>
          <w:color w:val="221F1F"/>
          <w:spacing w:val="-11"/>
        </w:rPr>
        <w:t xml:space="preserve"> </w:t>
      </w:r>
      <w:r>
        <w:rPr>
          <w:color w:val="221F1F"/>
        </w:rPr>
        <w:t>SCS,</w:t>
      </w:r>
      <w:r>
        <w:rPr>
          <w:color w:val="221F1F"/>
          <w:spacing w:val="-9"/>
        </w:rPr>
        <w:t xml:space="preserve"> </w:t>
      </w:r>
      <w:r>
        <w:rPr>
          <w:color w:val="221F1F"/>
        </w:rPr>
        <w:t>May</w:t>
      </w:r>
      <w:r>
        <w:rPr>
          <w:color w:val="221F1F"/>
          <w:spacing w:val="-9"/>
        </w:rPr>
        <w:t xml:space="preserve"> </w:t>
      </w:r>
      <w:r>
        <w:rPr>
          <w:color w:val="221F1F"/>
        </w:rPr>
        <w:t>1981</w:t>
      </w:r>
      <w:r>
        <w:rPr>
          <w:color w:val="221F1F"/>
          <w:spacing w:val="-11"/>
        </w:rPr>
        <w:t xml:space="preserve"> </w:t>
      </w:r>
      <w:hyperlink r:id="rId16">
        <w:r>
          <w:rPr>
            <w:color w:val="221F1F"/>
          </w:rPr>
          <w:t>http://plant-</w:t>
        </w:r>
        <w:r>
          <w:rPr>
            <w:color w:val="221F1F"/>
            <w:spacing w:val="-2"/>
          </w:rPr>
          <w:t>materials.nrcs.usda.gov/pubs/nypmcpgsece.pdf</w:t>
        </w:r>
      </w:hyperlink>
    </w:p>
    <w:p w14:paraId="72BEFDC1" w14:textId="77777777" w:rsidR="00FA62FC" w:rsidRDefault="00FA62FC" w:rsidP="001E5AB8">
      <w:pPr>
        <w:pStyle w:val="BodyText"/>
        <w:spacing w:before="181" w:line="249" w:lineRule="auto"/>
        <w:ind w:left="0" w:right="565"/>
        <w:rPr>
          <w:color w:val="221F1F"/>
        </w:rPr>
      </w:pPr>
      <w:hyperlink r:id="rId17">
        <w:r>
          <w:rPr>
            <w:color w:val="221F1F"/>
          </w:rPr>
          <w:t>Salt</w:t>
        </w:r>
        <w:r>
          <w:rPr>
            <w:color w:val="221F1F"/>
            <w:spacing w:val="-5"/>
          </w:rPr>
          <w:t xml:space="preserve"> </w:t>
        </w:r>
        <w:r>
          <w:rPr>
            <w:color w:val="221F1F"/>
          </w:rPr>
          <w:t>/</w:t>
        </w:r>
        <w:r>
          <w:rPr>
            <w:color w:val="221F1F"/>
            <w:spacing w:val="-5"/>
          </w:rPr>
          <w:t xml:space="preserve"> </w:t>
        </w:r>
        <w:r>
          <w:rPr>
            <w:color w:val="221F1F"/>
          </w:rPr>
          <w:t>Salinity</w:t>
        </w:r>
        <w:r>
          <w:rPr>
            <w:color w:val="221F1F"/>
            <w:spacing w:val="-5"/>
          </w:rPr>
          <w:t xml:space="preserve"> </w:t>
        </w:r>
        <w:r>
          <w:rPr>
            <w:color w:val="221F1F"/>
          </w:rPr>
          <w:t>Tolerance</w:t>
        </w:r>
        <w:r>
          <w:rPr>
            <w:color w:val="221F1F"/>
            <w:spacing w:val="-5"/>
          </w:rPr>
          <w:t xml:space="preserve"> </w:t>
        </w:r>
        <w:r>
          <w:rPr>
            <w:color w:val="221F1F"/>
          </w:rPr>
          <w:t>of</w:t>
        </w:r>
        <w:r>
          <w:rPr>
            <w:color w:val="221F1F"/>
            <w:spacing w:val="-5"/>
          </w:rPr>
          <w:t xml:space="preserve"> </w:t>
        </w:r>
        <w:r>
          <w:rPr>
            <w:color w:val="221F1F"/>
          </w:rPr>
          <w:t>Common</w:t>
        </w:r>
        <w:r>
          <w:rPr>
            <w:color w:val="221F1F"/>
            <w:spacing w:val="-5"/>
          </w:rPr>
          <w:t xml:space="preserve"> </w:t>
        </w:r>
        <w:r>
          <w:rPr>
            <w:color w:val="221F1F"/>
          </w:rPr>
          <w:t>Horticultural</w:t>
        </w:r>
        <w:r>
          <w:rPr>
            <w:color w:val="221F1F"/>
            <w:spacing w:val="-5"/>
          </w:rPr>
          <w:t xml:space="preserve"> </w:t>
        </w:r>
        <w:r>
          <w:rPr>
            <w:color w:val="221F1F"/>
          </w:rPr>
          <w:t>Crops</w:t>
        </w:r>
        <w:r>
          <w:rPr>
            <w:color w:val="221F1F"/>
            <w:spacing w:val="-5"/>
          </w:rPr>
          <w:t xml:space="preserve"> </w:t>
        </w:r>
        <w:r>
          <w:rPr>
            <w:color w:val="221F1F"/>
          </w:rPr>
          <w:t>in</w:t>
        </w:r>
        <w:r>
          <w:rPr>
            <w:color w:val="221F1F"/>
            <w:spacing w:val="-5"/>
          </w:rPr>
          <w:t xml:space="preserve"> </w:t>
        </w:r>
        <w:r>
          <w:rPr>
            <w:color w:val="221F1F"/>
          </w:rPr>
          <w:t>South</w:t>
        </w:r>
        <w:r>
          <w:rPr>
            <w:color w:val="221F1F"/>
            <w:spacing w:val="-5"/>
          </w:rPr>
          <w:t xml:space="preserve"> </w:t>
        </w:r>
        <w:r>
          <w:rPr>
            <w:color w:val="221F1F"/>
          </w:rPr>
          <w:t>Dakota</w:t>
        </w:r>
      </w:hyperlink>
      <w:r>
        <w:rPr>
          <w:color w:val="221F1F"/>
          <w:spacing w:val="-5"/>
        </w:rPr>
        <w:t xml:space="preserve"> </w:t>
      </w:r>
      <w:r>
        <w:rPr>
          <w:color w:val="221F1F"/>
        </w:rPr>
        <w:t>by</w:t>
      </w:r>
      <w:r>
        <w:rPr>
          <w:color w:val="221F1F"/>
          <w:spacing w:val="-5"/>
        </w:rPr>
        <w:t xml:space="preserve"> </w:t>
      </w:r>
      <w:r>
        <w:rPr>
          <w:color w:val="221F1F"/>
        </w:rPr>
        <w:t>Rhoda</w:t>
      </w:r>
      <w:r>
        <w:rPr>
          <w:color w:val="221F1F"/>
          <w:spacing w:val="-5"/>
        </w:rPr>
        <w:t xml:space="preserve"> </w:t>
      </w:r>
      <w:r>
        <w:rPr>
          <w:color w:val="221F1F"/>
        </w:rPr>
        <w:t>Burrows,</w:t>
      </w:r>
      <w:r>
        <w:rPr>
          <w:color w:val="221F1F"/>
          <w:spacing w:val="-5"/>
        </w:rPr>
        <w:t xml:space="preserve"> </w:t>
      </w:r>
      <w:r>
        <w:rPr>
          <w:color w:val="221F1F"/>
        </w:rPr>
        <w:t>Professor</w:t>
      </w:r>
      <w:r>
        <w:rPr>
          <w:color w:val="221F1F"/>
          <w:spacing w:val="-5"/>
        </w:rPr>
        <w:t xml:space="preserve"> </w:t>
      </w:r>
      <w:r>
        <w:rPr>
          <w:color w:val="221F1F"/>
        </w:rPr>
        <w:t>&amp; SDSU Extension Horticulture Specialist and Lance Stott, former SDSU Lecturer</w:t>
      </w:r>
      <w:r>
        <w:rPr>
          <w:color w:val="221F1F"/>
          <w:spacing w:val="40"/>
        </w:rPr>
        <w:t xml:space="preserve"> </w:t>
      </w:r>
      <w:r>
        <w:t xml:space="preserve">https:// </w:t>
      </w:r>
      <w:r>
        <w:rPr>
          <w:spacing w:val="-2"/>
        </w:rPr>
        <w:t>extension.sdstate.edu/sites/default/files/2020-04/P-00157.pdf</w:t>
      </w:r>
    </w:p>
    <w:p w14:paraId="2419CA61" w14:textId="77777777" w:rsidR="00FA62FC" w:rsidRDefault="00FA62FC" w:rsidP="001E5AB8">
      <w:pPr>
        <w:pStyle w:val="BodyText"/>
        <w:spacing w:before="63" w:line="249" w:lineRule="auto"/>
        <w:ind w:left="0" w:right="537"/>
        <w:jc w:val="both"/>
      </w:pPr>
      <w:r>
        <w:rPr>
          <w:color w:val="221F1F"/>
        </w:rPr>
        <w:t xml:space="preserve">Cover Crops: Pest Management, website, SARE, 2012 </w:t>
      </w:r>
      <w:hyperlink r:id="rId18">
        <w:r>
          <w:rPr>
            <w:color w:val="221F1F"/>
          </w:rPr>
          <w:t>http://www.sare.org/Learning-Center/Topic-</w:t>
        </w:r>
      </w:hyperlink>
      <w:r>
        <w:rPr>
          <w:color w:val="221F1F"/>
        </w:rPr>
        <w:t xml:space="preserve"> </w:t>
      </w:r>
      <w:r>
        <w:rPr>
          <w:color w:val="221F1F"/>
          <w:spacing w:val="-2"/>
        </w:rPr>
        <w:t>Rooms/Cover-Crops/Cover-Crops-Pest-Management</w:t>
      </w:r>
    </w:p>
    <w:p w14:paraId="0C75A90F" w14:textId="77777777" w:rsidR="00FA62FC" w:rsidRDefault="00FA62FC" w:rsidP="001E5AB8">
      <w:pPr>
        <w:pStyle w:val="BodyText"/>
        <w:spacing w:before="121"/>
        <w:ind w:left="0"/>
      </w:pPr>
      <w:r>
        <w:rPr>
          <w:color w:val="221F1F"/>
        </w:rPr>
        <w:t>Enhanced</w:t>
      </w:r>
      <w:r>
        <w:rPr>
          <w:color w:val="221F1F"/>
          <w:spacing w:val="5"/>
        </w:rPr>
        <w:t xml:space="preserve"> </w:t>
      </w:r>
      <w:r>
        <w:rPr>
          <w:color w:val="221F1F"/>
        </w:rPr>
        <w:t>Pest</w:t>
      </w:r>
      <w:r>
        <w:rPr>
          <w:color w:val="221F1F"/>
          <w:spacing w:val="6"/>
        </w:rPr>
        <w:t xml:space="preserve"> </w:t>
      </w:r>
      <w:r>
        <w:rPr>
          <w:color w:val="221F1F"/>
        </w:rPr>
        <w:t>Management</w:t>
      </w:r>
      <w:r>
        <w:rPr>
          <w:color w:val="221F1F"/>
          <w:spacing w:val="6"/>
        </w:rPr>
        <w:t xml:space="preserve"> </w:t>
      </w:r>
      <w:r>
        <w:rPr>
          <w:color w:val="221F1F"/>
        </w:rPr>
        <w:t>with</w:t>
      </w:r>
      <w:r>
        <w:rPr>
          <w:color w:val="221F1F"/>
          <w:spacing w:val="6"/>
        </w:rPr>
        <w:t xml:space="preserve"> </w:t>
      </w:r>
      <w:r>
        <w:rPr>
          <w:color w:val="221F1F"/>
        </w:rPr>
        <w:t>Cover</w:t>
      </w:r>
      <w:r>
        <w:rPr>
          <w:color w:val="221F1F"/>
          <w:spacing w:val="6"/>
        </w:rPr>
        <w:t xml:space="preserve"> </w:t>
      </w:r>
      <w:r>
        <w:rPr>
          <w:color w:val="221F1F"/>
        </w:rPr>
        <w:t>Crop</w:t>
      </w:r>
      <w:r>
        <w:rPr>
          <w:color w:val="221F1F"/>
          <w:spacing w:val="6"/>
        </w:rPr>
        <w:t xml:space="preserve"> </w:t>
      </w:r>
      <w:r>
        <w:rPr>
          <w:color w:val="221F1F"/>
        </w:rPr>
        <w:t>Mulches,</w:t>
      </w:r>
      <w:r>
        <w:rPr>
          <w:color w:val="221F1F"/>
          <w:spacing w:val="6"/>
        </w:rPr>
        <w:t xml:space="preserve"> </w:t>
      </w:r>
      <w:r>
        <w:rPr>
          <w:color w:val="221F1F"/>
        </w:rPr>
        <w:t>John</w:t>
      </w:r>
      <w:r>
        <w:rPr>
          <w:color w:val="221F1F"/>
          <w:spacing w:val="5"/>
        </w:rPr>
        <w:t xml:space="preserve"> </w:t>
      </w:r>
      <w:r>
        <w:rPr>
          <w:color w:val="221F1F"/>
        </w:rPr>
        <w:t>R.</w:t>
      </w:r>
      <w:r>
        <w:rPr>
          <w:color w:val="221F1F"/>
          <w:spacing w:val="6"/>
        </w:rPr>
        <w:t xml:space="preserve"> </w:t>
      </w:r>
      <w:r>
        <w:rPr>
          <w:color w:val="221F1F"/>
        </w:rPr>
        <w:t>Teasdale,</w:t>
      </w:r>
      <w:r>
        <w:rPr>
          <w:color w:val="221F1F"/>
          <w:spacing w:val="6"/>
        </w:rPr>
        <w:t xml:space="preserve"> </w:t>
      </w:r>
      <w:r>
        <w:rPr>
          <w:color w:val="221F1F"/>
        </w:rPr>
        <w:t>Aref</w:t>
      </w:r>
      <w:r>
        <w:rPr>
          <w:color w:val="221F1F"/>
          <w:spacing w:val="6"/>
        </w:rPr>
        <w:t xml:space="preserve"> </w:t>
      </w:r>
      <w:r>
        <w:rPr>
          <w:color w:val="221F1F"/>
        </w:rPr>
        <w:t>A.</w:t>
      </w:r>
      <w:r>
        <w:rPr>
          <w:color w:val="221F1F"/>
          <w:spacing w:val="6"/>
        </w:rPr>
        <w:t xml:space="preserve"> </w:t>
      </w:r>
      <w:r>
        <w:rPr>
          <w:color w:val="221F1F"/>
        </w:rPr>
        <w:t>Abdul-Baki,</w:t>
      </w:r>
      <w:r>
        <w:rPr>
          <w:color w:val="221F1F"/>
          <w:spacing w:val="6"/>
        </w:rPr>
        <w:t xml:space="preserve"> </w:t>
      </w:r>
      <w:r>
        <w:rPr>
          <w:color w:val="221F1F"/>
          <w:spacing w:val="-2"/>
        </w:rPr>
        <w:t>Douglas</w:t>
      </w:r>
    </w:p>
    <w:p w14:paraId="18E3524F" w14:textId="77777777" w:rsidR="00FA62FC" w:rsidRDefault="00FA62FC" w:rsidP="001E5AB8">
      <w:pPr>
        <w:pStyle w:val="BodyText"/>
        <w:spacing w:before="9" w:line="249" w:lineRule="auto"/>
        <w:ind w:left="0" w:right="527"/>
      </w:pPr>
      <w:r>
        <w:rPr>
          <w:color w:val="221F1F"/>
        </w:rPr>
        <w:t>J. Mills and Kevin W. Thorpe, USDA-ARS, Beltsville Agricultural Research Center, Beltsville, Maryland, USA https://naldc.nal.usda.gov/download/40684/PDF</w:t>
      </w:r>
    </w:p>
    <w:p w14:paraId="63D95A78" w14:textId="77777777" w:rsidR="00FA62FC" w:rsidRDefault="00FA62FC" w:rsidP="001E5AB8">
      <w:pPr>
        <w:pStyle w:val="BodyText"/>
        <w:spacing w:before="121" w:line="249" w:lineRule="auto"/>
        <w:ind w:left="0" w:right="592"/>
        <w:jc w:val="both"/>
      </w:pPr>
      <w:r>
        <w:rPr>
          <w:color w:val="221F1F"/>
        </w:rPr>
        <w:t>Forage</w:t>
      </w:r>
      <w:r>
        <w:rPr>
          <w:color w:val="221F1F"/>
          <w:spacing w:val="-7"/>
        </w:rPr>
        <w:t xml:space="preserve"> </w:t>
      </w:r>
      <w:r>
        <w:rPr>
          <w:color w:val="221F1F"/>
        </w:rPr>
        <w:t>Legumes</w:t>
      </w:r>
      <w:r>
        <w:rPr>
          <w:color w:val="221F1F"/>
          <w:spacing w:val="-7"/>
        </w:rPr>
        <w:t xml:space="preserve"> </w:t>
      </w:r>
      <w:r>
        <w:rPr>
          <w:color w:val="221F1F"/>
        </w:rPr>
        <w:t>and</w:t>
      </w:r>
      <w:r>
        <w:rPr>
          <w:color w:val="221F1F"/>
          <w:spacing w:val="-7"/>
        </w:rPr>
        <w:t xml:space="preserve"> </w:t>
      </w:r>
      <w:r>
        <w:rPr>
          <w:color w:val="221F1F"/>
        </w:rPr>
        <w:t>Nitrogen</w:t>
      </w:r>
      <w:r>
        <w:rPr>
          <w:color w:val="221F1F"/>
          <w:spacing w:val="-7"/>
        </w:rPr>
        <w:t xml:space="preserve"> </w:t>
      </w:r>
      <w:r>
        <w:rPr>
          <w:color w:val="221F1F"/>
        </w:rPr>
        <w:t>Production,</w:t>
      </w:r>
      <w:r>
        <w:rPr>
          <w:color w:val="221F1F"/>
          <w:spacing w:val="-7"/>
        </w:rPr>
        <w:t xml:space="preserve"> </w:t>
      </w:r>
      <w:r>
        <w:rPr>
          <w:color w:val="221F1F"/>
        </w:rPr>
        <w:t>OSU</w:t>
      </w:r>
      <w:r>
        <w:rPr>
          <w:color w:val="221F1F"/>
          <w:spacing w:val="-7"/>
        </w:rPr>
        <w:t xml:space="preserve"> </w:t>
      </w:r>
      <w:r>
        <w:rPr>
          <w:color w:val="221F1F"/>
        </w:rPr>
        <w:t>Extension,</w:t>
      </w:r>
      <w:r>
        <w:rPr>
          <w:color w:val="221F1F"/>
          <w:spacing w:val="-7"/>
        </w:rPr>
        <w:t xml:space="preserve"> </w:t>
      </w:r>
      <w:r>
        <w:rPr>
          <w:color w:val="221F1F"/>
        </w:rPr>
        <w:t>John</w:t>
      </w:r>
      <w:r>
        <w:rPr>
          <w:color w:val="221F1F"/>
          <w:spacing w:val="-7"/>
        </w:rPr>
        <w:t xml:space="preserve"> </w:t>
      </w:r>
      <w:r>
        <w:rPr>
          <w:color w:val="221F1F"/>
        </w:rPr>
        <w:t>Caddel,</w:t>
      </w:r>
      <w:r>
        <w:rPr>
          <w:color w:val="221F1F"/>
          <w:spacing w:val="-7"/>
        </w:rPr>
        <w:t xml:space="preserve"> </w:t>
      </w:r>
      <w:r>
        <w:rPr>
          <w:color w:val="221F1F"/>
        </w:rPr>
        <w:t>Daren</w:t>
      </w:r>
      <w:r>
        <w:rPr>
          <w:color w:val="221F1F"/>
          <w:spacing w:val="-7"/>
        </w:rPr>
        <w:t xml:space="preserve"> </w:t>
      </w:r>
      <w:r>
        <w:rPr>
          <w:color w:val="221F1F"/>
        </w:rPr>
        <w:t>Redfearn,</w:t>
      </w:r>
      <w:r>
        <w:rPr>
          <w:color w:val="221F1F"/>
          <w:spacing w:val="-7"/>
        </w:rPr>
        <w:t xml:space="preserve"> </w:t>
      </w:r>
      <w:r>
        <w:rPr>
          <w:color w:val="221F1F"/>
        </w:rPr>
        <w:t>Hailin</w:t>
      </w:r>
      <w:r>
        <w:rPr>
          <w:color w:val="221F1F"/>
          <w:spacing w:val="-7"/>
        </w:rPr>
        <w:t xml:space="preserve"> </w:t>
      </w:r>
      <w:r>
        <w:rPr>
          <w:color w:val="221F1F"/>
        </w:rPr>
        <w:t>Zhang, Jeff</w:t>
      </w:r>
      <w:r>
        <w:rPr>
          <w:color w:val="221F1F"/>
          <w:spacing w:val="-2"/>
        </w:rPr>
        <w:t xml:space="preserve"> </w:t>
      </w:r>
      <w:r>
        <w:rPr>
          <w:color w:val="221F1F"/>
        </w:rPr>
        <w:t>Edwards,</w:t>
      </w:r>
      <w:r>
        <w:rPr>
          <w:color w:val="221F1F"/>
          <w:spacing w:val="-2"/>
        </w:rPr>
        <w:t xml:space="preserve"> </w:t>
      </w:r>
      <w:r>
        <w:rPr>
          <w:color w:val="221F1F"/>
        </w:rPr>
        <w:t>Shiping</w:t>
      </w:r>
      <w:r>
        <w:rPr>
          <w:color w:val="221F1F"/>
          <w:spacing w:val="-2"/>
        </w:rPr>
        <w:t xml:space="preserve"> </w:t>
      </w:r>
      <w:r>
        <w:rPr>
          <w:color w:val="221F1F"/>
        </w:rPr>
        <w:t>Deng,</w:t>
      </w:r>
      <w:r>
        <w:rPr>
          <w:color w:val="221F1F"/>
          <w:spacing w:val="-2"/>
        </w:rPr>
        <w:t xml:space="preserve"> </w:t>
      </w:r>
      <w:r>
        <w:rPr>
          <w:color w:val="221F1F"/>
        </w:rPr>
        <w:t>February</w:t>
      </w:r>
      <w:r>
        <w:rPr>
          <w:color w:val="221F1F"/>
          <w:spacing w:val="-2"/>
        </w:rPr>
        <w:t xml:space="preserve"> </w:t>
      </w:r>
      <w:r>
        <w:rPr>
          <w:color w:val="221F1F"/>
        </w:rPr>
        <w:t>2017,</w:t>
      </w:r>
      <w:r>
        <w:rPr>
          <w:color w:val="221F1F"/>
          <w:spacing w:val="-2"/>
        </w:rPr>
        <w:t xml:space="preserve"> </w:t>
      </w:r>
      <w:r>
        <w:rPr>
          <w:color w:val="221F1F"/>
        </w:rPr>
        <w:t>Forage</w:t>
      </w:r>
      <w:r>
        <w:rPr>
          <w:color w:val="221F1F"/>
          <w:spacing w:val="-2"/>
        </w:rPr>
        <w:t xml:space="preserve"> </w:t>
      </w:r>
      <w:r>
        <w:rPr>
          <w:color w:val="221F1F"/>
        </w:rPr>
        <w:t>Legumes</w:t>
      </w:r>
      <w:r>
        <w:rPr>
          <w:color w:val="221F1F"/>
          <w:spacing w:val="-2"/>
        </w:rPr>
        <w:t xml:space="preserve"> </w:t>
      </w:r>
      <w:r>
        <w:rPr>
          <w:color w:val="221F1F"/>
        </w:rPr>
        <w:t>and</w:t>
      </w:r>
      <w:r>
        <w:rPr>
          <w:color w:val="221F1F"/>
          <w:spacing w:val="-2"/>
        </w:rPr>
        <w:t xml:space="preserve"> </w:t>
      </w:r>
      <w:r>
        <w:rPr>
          <w:color w:val="221F1F"/>
        </w:rPr>
        <w:t>Nitrogen</w:t>
      </w:r>
      <w:r>
        <w:rPr>
          <w:color w:val="221F1F"/>
          <w:spacing w:val="-2"/>
        </w:rPr>
        <w:t xml:space="preserve"> </w:t>
      </w:r>
      <w:r>
        <w:rPr>
          <w:color w:val="221F1F"/>
        </w:rPr>
        <w:t>Production</w:t>
      </w:r>
      <w:r>
        <w:rPr>
          <w:color w:val="221F1F"/>
          <w:spacing w:val="-2"/>
        </w:rPr>
        <w:t xml:space="preserve"> </w:t>
      </w:r>
      <w:r>
        <w:rPr>
          <w:color w:val="221F1F"/>
        </w:rPr>
        <w:t>Oklahoma</w:t>
      </w:r>
      <w:r>
        <w:rPr>
          <w:color w:val="221F1F"/>
          <w:spacing w:val="-2"/>
        </w:rPr>
        <w:t xml:space="preserve"> </w:t>
      </w:r>
      <w:r>
        <w:rPr>
          <w:color w:val="221F1F"/>
        </w:rPr>
        <w:t>State University, https://extension.okstate.edu/fact-sheets/forage-legumes-and-nitrogen-production.html</w:t>
      </w:r>
    </w:p>
    <w:p w14:paraId="24708928" w14:textId="77777777" w:rsidR="00FA62FC" w:rsidRDefault="00FA62FC" w:rsidP="001E5AB8">
      <w:pPr>
        <w:pStyle w:val="BodyText"/>
        <w:spacing w:before="121"/>
        <w:ind w:left="0"/>
      </w:pPr>
      <w:r>
        <w:rPr>
          <w:color w:val="221F1F"/>
        </w:rPr>
        <w:t>Planting</w:t>
      </w:r>
      <w:r>
        <w:rPr>
          <w:color w:val="221F1F"/>
          <w:spacing w:val="-8"/>
        </w:rPr>
        <w:t xml:space="preserve"> </w:t>
      </w:r>
      <w:r>
        <w:rPr>
          <w:color w:val="221F1F"/>
        </w:rPr>
        <w:t>Green</w:t>
      </w:r>
      <w:r>
        <w:rPr>
          <w:color w:val="221F1F"/>
          <w:spacing w:val="-8"/>
        </w:rPr>
        <w:t xml:space="preserve"> </w:t>
      </w:r>
      <w:r>
        <w:rPr>
          <w:color w:val="221F1F"/>
        </w:rPr>
        <w:t>101</w:t>
      </w:r>
      <w:r>
        <w:rPr>
          <w:color w:val="221F1F"/>
          <w:spacing w:val="-8"/>
        </w:rPr>
        <w:t xml:space="preserve"> </w:t>
      </w:r>
      <w:r>
        <w:rPr>
          <w:color w:val="221F1F"/>
        </w:rPr>
        <w:t>–</w:t>
      </w:r>
      <w:r>
        <w:rPr>
          <w:color w:val="221F1F"/>
          <w:spacing w:val="-8"/>
        </w:rPr>
        <w:t xml:space="preserve"> </w:t>
      </w:r>
      <w:r>
        <w:rPr>
          <w:color w:val="221F1F"/>
        </w:rPr>
        <w:t>Penn</w:t>
      </w:r>
      <w:r>
        <w:rPr>
          <w:color w:val="221F1F"/>
          <w:spacing w:val="-8"/>
        </w:rPr>
        <w:t xml:space="preserve"> </w:t>
      </w:r>
      <w:r>
        <w:rPr>
          <w:color w:val="221F1F"/>
        </w:rPr>
        <w:t>State</w:t>
      </w:r>
      <w:r>
        <w:rPr>
          <w:color w:val="221F1F"/>
          <w:spacing w:val="-8"/>
        </w:rPr>
        <w:t xml:space="preserve"> </w:t>
      </w:r>
      <w:r>
        <w:rPr>
          <w:color w:val="221F1F"/>
        </w:rPr>
        <w:t>Research</w:t>
      </w:r>
      <w:r>
        <w:rPr>
          <w:color w:val="221F1F"/>
          <w:spacing w:val="-8"/>
        </w:rPr>
        <w:t xml:space="preserve"> </w:t>
      </w:r>
      <w:r>
        <w:rPr>
          <w:color w:val="221F1F"/>
        </w:rPr>
        <w:t>Summary,</w:t>
      </w:r>
      <w:r>
        <w:rPr>
          <w:color w:val="221F1F"/>
          <w:spacing w:val="-8"/>
        </w:rPr>
        <w:t xml:space="preserve"> </w:t>
      </w:r>
      <w:r>
        <w:rPr>
          <w:color w:val="221F1F"/>
        </w:rPr>
        <w:t>2021,</w:t>
      </w:r>
      <w:r>
        <w:rPr>
          <w:color w:val="221F1F"/>
          <w:spacing w:val="-7"/>
        </w:rPr>
        <w:t xml:space="preserve"> </w:t>
      </w:r>
      <w:r>
        <w:rPr>
          <w:color w:val="221F1F"/>
        </w:rPr>
        <w:t>Reed,</w:t>
      </w:r>
      <w:r>
        <w:rPr>
          <w:color w:val="221F1F"/>
          <w:spacing w:val="-8"/>
        </w:rPr>
        <w:t xml:space="preserve"> </w:t>
      </w:r>
      <w:r>
        <w:rPr>
          <w:color w:val="221F1F"/>
        </w:rPr>
        <w:t>H.,</w:t>
      </w:r>
      <w:r>
        <w:rPr>
          <w:color w:val="221F1F"/>
          <w:spacing w:val="-8"/>
        </w:rPr>
        <w:t xml:space="preserve"> </w:t>
      </w:r>
      <w:r>
        <w:rPr>
          <w:color w:val="221F1F"/>
        </w:rPr>
        <w:t>Hooker,</w:t>
      </w:r>
      <w:r>
        <w:rPr>
          <w:color w:val="221F1F"/>
          <w:spacing w:val="-8"/>
        </w:rPr>
        <w:t xml:space="preserve"> </w:t>
      </w:r>
      <w:r>
        <w:rPr>
          <w:color w:val="221F1F"/>
        </w:rPr>
        <w:t>J.,</w:t>
      </w:r>
      <w:r>
        <w:rPr>
          <w:color w:val="221F1F"/>
          <w:spacing w:val="-8"/>
        </w:rPr>
        <w:t xml:space="preserve"> </w:t>
      </w:r>
      <w:r>
        <w:rPr>
          <w:color w:val="221F1F"/>
        </w:rPr>
        <w:t>Karsten,</w:t>
      </w:r>
      <w:r>
        <w:rPr>
          <w:color w:val="221F1F"/>
          <w:spacing w:val="-8"/>
        </w:rPr>
        <w:t xml:space="preserve"> </w:t>
      </w:r>
      <w:r>
        <w:rPr>
          <w:color w:val="221F1F"/>
        </w:rPr>
        <w:t>H.,</w:t>
      </w:r>
      <w:r>
        <w:rPr>
          <w:color w:val="221F1F"/>
          <w:spacing w:val="-8"/>
        </w:rPr>
        <w:t xml:space="preserve"> </w:t>
      </w:r>
      <w:r>
        <w:rPr>
          <w:color w:val="221F1F"/>
          <w:spacing w:val="-2"/>
        </w:rPr>
        <w:t>Duiker,</w:t>
      </w:r>
    </w:p>
    <w:p w14:paraId="0C4A9C06" w14:textId="77777777" w:rsidR="00FA62FC" w:rsidRDefault="00FA62FC" w:rsidP="001E5AB8">
      <w:pPr>
        <w:pStyle w:val="BodyText"/>
        <w:spacing w:before="9" w:line="249" w:lineRule="auto"/>
        <w:ind w:left="0" w:right="1246"/>
      </w:pPr>
      <w:r>
        <w:rPr>
          <w:color w:val="221F1F"/>
        </w:rPr>
        <w:t>S.</w:t>
      </w:r>
      <w:r>
        <w:rPr>
          <w:color w:val="221F1F"/>
          <w:spacing w:val="-12"/>
        </w:rPr>
        <w:t xml:space="preserve"> </w:t>
      </w:r>
      <w:r>
        <w:rPr>
          <w:color w:val="221F1F"/>
        </w:rPr>
        <w:t>W.,</w:t>
      </w:r>
      <w:r>
        <w:rPr>
          <w:color w:val="221F1F"/>
          <w:spacing w:val="-12"/>
        </w:rPr>
        <w:t xml:space="preserve"> </w:t>
      </w:r>
      <w:r>
        <w:rPr>
          <w:color w:val="221F1F"/>
        </w:rPr>
        <w:t>Penn</w:t>
      </w:r>
      <w:r>
        <w:rPr>
          <w:color w:val="221F1F"/>
          <w:spacing w:val="-12"/>
        </w:rPr>
        <w:t xml:space="preserve"> </w:t>
      </w:r>
      <w:r>
        <w:rPr>
          <w:color w:val="221F1F"/>
        </w:rPr>
        <w:t>State</w:t>
      </w:r>
      <w:r>
        <w:rPr>
          <w:color w:val="221F1F"/>
          <w:spacing w:val="-12"/>
        </w:rPr>
        <w:t xml:space="preserve"> </w:t>
      </w:r>
      <w:r>
        <w:rPr>
          <w:color w:val="221F1F"/>
        </w:rPr>
        <w:t>University</w:t>
      </w:r>
      <w:r>
        <w:rPr>
          <w:color w:val="221F1F"/>
          <w:spacing w:val="-12"/>
        </w:rPr>
        <w:t xml:space="preserve"> </w:t>
      </w:r>
      <w:r>
        <w:rPr>
          <w:color w:val="221F1F"/>
        </w:rPr>
        <w:t>Extension,</w:t>
      </w:r>
      <w:r>
        <w:rPr>
          <w:color w:val="221F1F"/>
          <w:spacing w:val="-12"/>
        </w:rPr>
        <w:t xml:space="preserve"> </w:t>
      </w:r>
      <w:r>
        <w:rPr>
          <w:color w:val="221F1F"/>
        </w:rPr>
        <w:t xml:space="preserve">https://extension.psu.edu/planting-green-101-penn-state- </w:t>
      </w:r>
      <w:r>
        <w:rPr>
          <w:color w:val="221F1F"/>
          <w:spacing w:val="-2"/>
        </w:rPr>
        <w:t>research-summary</w:t>
      </w:r>
    </w:p>
    <w:p w14:paraId="25505983" w14:textId="77777777" w:rsidR="00FA62FC" w:rsidRDefault="00FA62FC" w:rsidP="001E5AB8">
      <w:pPr>
        <w:pStyle w:val="BodyText"/>
        <w:spacing w:before="100"/>
        <w:ind w:left="0"/>
      </w:pPr>
      <w:r>
        <w:rPr>
          <w:color w:val="221F1F"/>
        </w:rPr>
        <w:t>Growing</w:t>
      </w:r>
      <w:r>
        <w:rPr>
          <w:color w:val="221F1F"/>
          <w:spacing w:val="-13"/>
        </w:rPr>
        <w:t xml:space="preserve"> </w:t>
      </w:r>
      <w:r>
        <w:rPr>
          <w:color w:val="221F1F"/>
        </w:rPr>
        <w:t>Rye</w:t>
      </w:r>
      <w:r>
        <w:rPr>
          <w:color w:val="221F1F"/>
          <w:spacing w:val="-13"/>
        </w:rPr>
        <w:t xml:space="preserve"> </w:t>
      </w:r>
      <w:r>
        <w:rPr>
          <w:color w:val="221F1F"/>
        </w:rPr>
        <w:t>as</w:t>
      </w:r>
      <w:r>
        <w:rPr>
          <w:color w:val="221F1F"/>
          <w:spacing w:val="-11"/>
        </w:rPr>
        <w:t xml:space="preserve"> </w:t>
      </w:r>
      <w:r>
        <w:rPr>
          <w:color w:val="221F1F"/>
        </w:rPr>
        <w:t>a</w:t>
      </w:r>
      <w:r>
        <w:rPr>
          <w:color w:val="221F1F"/>
          <w:spacing w:val="-11"/>
        </w:rPr>
        <w:t xml:space="preserve"> </w:t>
      </w:r>
      <w:r>
        <w:rPr>
          <w:color w:val="221F1F"/>
        </w:rPr>
        <w:t>Cover</w:t>
      </w:r>
      <w:r>
        <w:rPr>
          <w:color w:val="221F1F"/>
          <w:spacing w:val="-11"/>
        </w:rPr>
        <w:t xml:space="preserve"> </w:t>
      </w:r>
      <w:r>
        <w:rPr>
          <w:color w:val="221F1F"/>
        </w:rPr>
        <w:t>Crop</w:t>
      </w:r>
      <w:r>
        <w:rPr>
          <w:color w:val="221F1F"/>
          <w:spacing w:val="-13"/>
        </w:rPr>
        <w:t xml:space="preserve"> </w:t>
      </w:r>
      <w:r>
        <w:rPr>
          <w:color w:val="221F1F"/>
        </w:rPr>
        <w:t>in</w:t>
      </w:r>
      <w:r>
        <w:rPr>
          <w:color w:val="221F1F"/>
          <w:spacing w:val="-14"/>
        </w:rPr>
        <w:t xml:space="preserve"> </w:t>
      </w:r>
      <w:r>
        <w:rPr>
          <w:color w:val="221F1F"/>
        </w:rPr>
        <w:t>North</w:t>
      </w:r>
      <w:r>
        <w:rPr>
          <w:color w:val="221F1F"/>
          <w:spacing w:val="-13"/>
        </w:rPr>
        <w:t xml:space="preserve"> </w:t>
      </w:r>
      <w:r>
        <w:rPr>
          <w:color w:val="221F1F"/>
        </w:rPr>
        <w:t>Dakota</w:t>
      </w:r>
      <w:r>
        <w:rPr>
          <w:color w:val="221F1F"/>
          <w:spacing w:val="-13"/>
        </w:rPr>
        <w:t xml:space="preserve"> </w:t>
      </w:r>
      <w:r>
        <w:rPr>
          <w:color w:val="221F1F"/>
        </w:rPr>
        <w:t>(A2010),</w:t>
      </w:r>
      <w:r>
        <w:rPr>
          <w:color w:val="221F1F"/>
          <w:spacing w:val="-12"/>
        </w:rPr>
        <w:t xml:space="preserve"> </w:t>
      </w:r>
      <w:r>
        <w:rPr>
          <w:color w:val="221F1F"/>
        </w:rPr>
        <w:t>NDSU-EXT,</w:t>
      </w:r>
      <w:r>
        <w:rPr>
          <w:color w:val="221F1F"/>
          <w:spacing w:val="-10"/>
        </w:rPr>
        <w:t xml:space="preserve"> </w:t>
      </w:r>
      <w:r>
        <w:rPr>
          <w:color w:val="221F1F"/>
        </w:rPr>
        <w:t>March</w:t>
      </w:r>
      <w:r>
        <w:rPr>
          <w:color w:val="221F1F"/>
          <w:spacing w:val="-10"/>
        </w:rPr>
        <w:t xml:space="preserve"> </w:t>
      </w:r>
      <w:r>
        <w:rPr>
          <w:color w:val="221F1F"/>
          <w:spacing w:val="-4"/>
        </w:rPr>
        <w:t>2021</w:t>
      </w:r>
    </w:p>
    <w:p w14:paraId="1686CD6F" w14:textId="77777777" w:rsidR="00FA62FC" w:rsidRDefault="00FA62FC" w:rsidP="001E5AB8">
      <w:pPr>
        <w:pStyle w:val="BodyText"/>
        <w:spacing w:line="352" w:lineRule="auto"/>
        <w:ind w:left="0" w:right="1252"/>
      </w:pPr>
      <w:r>
        <w:rPr>
          <w:color w:val="221F1F"/>
        </w:rPr>
        <w:t>Cover</w:t>
      </w:r>
      <w:r>
        <w:rPr>
          <w:color w:val="221F1F"/>
          <w:spacing w:val="-11"/>
        </w:rPr>
        <w:t xml:space="preserve"> </w:t>
      </w:r>
      <w:r>
        <w:rPr>
          <w:color w:val="221F1F"/>
        </w:rPr>
        <w:t>Cropping</w:t>
      </w:r>
      <w:r>
        <w:rPr>
          <w:color w:val="221F1F"/>
          <w:spacing w:val="-8"/>
        </w:rPr>
        <w:t xml:space="preserve"> </w:t>
      </w:r>
      <w:r>
        <w:rPr>
          <w:color w:val="221F1F"/>
        </w:rPr>
        <w:t>for</w:t>
      </w:r>
      <w:r>
        <w:rPr>
          <w:color w:val="221F1F"/>
          <w:spacing w:val="-7"/>
        </w:rPr>
        <w:t xml:space="preserve"> </w:t>
      </w:r>
      <w:r>
        <w:rPr>
          <w:color w:val="221F1F"/>
        </w:rPr>
        <w:t>Pollinators</w:t>
      </w:r>
      <w:r>
        <w:rPr>
          <w:color w:val="221F1F"/>
          <w:spacing w:val="-7"/>
        </w:rPr>
        <w:t xml:space="preserve"> </w:t>
      </w:r>
      <w:r>
        <w:rPr>
          <w:color w:val="221F1F"/>
        </w:rPr>
        <w:t>and</w:t>
      </w:r>
      <w:r>
        <w:rPr>
          <w:color w:val="221F1F"/>
          <w:spacing w:val="-10"/>
        </w:rPr>
        <w:t xml:space="preserve"> </w:t>
      </w:r>
      <w:r>
        <w:rPr>
          <w:color w:val="221F1F"/>
        </w:rPr>
        <w:t>Beneficial</w:t>
      </w:r>
      <w:r>
        <w:rPr>
          <w:color w:val="221F1F"/>
          <w:spacing w:val="-8"/>
        </w:rPr>
        <w:t xml:space="preserve"> </w:t>
      </w:r>
      <w:r>
        <w:rPr>
          <w:color w:val="221F1F"/>
        </w:rPr>
        <w:t>Insects,</w:t>
      </w:r>
      <w:r>
        <w:rPr>
          <w:color w:val="221F1F"/>
          <w:spacing w:val="-7"/>
        </w:rPr>
        <w:t xml:space="preserve"> </w:t>
      </w:r>
      <w:r>
        <w:rPr>
          <w:color w:val="221F1F"/>
        </w:rPr>
        <w:t>Xerces</w:t>
      </w:r>
      <w:r>
        <w:rPr>
          <w:color w:val="221F1F"/>
          <w:spacing w:val="-8"/>
        </w:rPr>
        <w:t xml:space="preserve"> </w:t>
      </w:r>
      <w:r>
        <w:rPr>
          <w:color w:val="221F1F"/>
        </w:rPr>
        <w:t>Society,</w:t>
      </w:r>
      <w:r>
        <w:rPr>
          <w:color w:val="221F1F"/>
          <w:spacing w:val="-7"/>
        </w:rPr>
        <w:t xml:space="preserve"> </w:t>
      </w:r>
      <w:r>
        <w:rPr>
          <w:color w:val="221F1F"/>
        </w:rPr>
        <w:t>SARE,</w:t>
      </w:r>
      <w:r>
        <w:rPr>
          <w:color w:val="221F1F"/>
          <w:spacing w:val="-7"/>
        </w:rPr>
        <w:t xml:space="preserve"> </w:t>
      </w:r>
      <w:r>
        <w:rPr>
          <w:color w:val="221F1F"/>
        </w:rPr>
        <w:t>September</w:t>
      </w:r>
      <w:r>
        <w:rPr>
          <w:color w:val="221F1F"/>
          <w:spacing w:val="-8"/>
        </w:rPr>
        <w:t xml:space="preserve"> </w:t>
      </w:r>
      <w:r>
        <w:rPr>
          <w:color w:val="221F1F"/>
        </w:rPr>
        <w:t>2015 Soybean Cyst Nematode (PP1732), NDSU-EXT, April 2022</w:t>
      </w:r>
    </w:p>
    <w:p w14:paraId="4C83E2CE" w14:textId="77777777" w:rsidR="00FA62FC" w:rsidRDefault="00FA62FC" w:rsidP="001E5AB8">
      <w:pPr>
        <w:pStyle w:val="BodyText"/>
        <w:spacing w:before="2"/>
        <w:ind w:left="0"/>
      </w:pPr>
      <w:r>
        <w:rPr>
          <w:color w:val="221F1F"/>
        </w:rPr>
        <w:t>North</w:t>
      </w:r>
      <w:r>
        <w:rPr>
          <w:color w:val="221F1F"/>
          <w:spacing w:val="-12"/>
        </w:rPr>
        <w:t xml:space="preserve"> </w:t>
      </w:r>
      <w:r>
        <w:rPr>
          <w:color w:val="221F1F"/>
        </w:rPr>
        <w:t>Dakota</w:t>
      </w:r>
      <w:r>
        <w:rPr>
          <w:color w:val="221F1F"/>
          <w:spacing w:val="-9"/>
        </w:rPr>
        <w:t xml:space="preserve"> </w:t>
      </w:r>
      <w:r>
        <w:rPr>
          <w:color w:val="221F1F"/>
        </w:rPr>
        <w:t>Weed</w:t>
      </w:r>
      <w:r>
        <w:rPr>
          <w:color w:val="221F1F"/>
          <w:spacing w:val="-12"/>
        </w:rPr>
        <w:t xml:space="preserve"> </w:t>
      </w:r>
      <w:r>
        <w:rPr>
          <w:color w:val="221F1F"/>
        </w:rPr>
        <w:t>Control</w:t>
      </w:r>
      <w:r>
        <w:rPr>
          <w:color w:val="221F1F"/>
          <w:spacing w:val="-10"/>
        </w:rPr>
        <w:t xml:space="preserve"> </w:t>
      </w:r>
      <w:r>
        <w:rPr>
          <w:color w:val="221F1F"/>
        </w:rPr>
        <w:t>Guide</w:t>
      </w:r>
      <w:r>
        <w:rPr>
          <w:color w:val="221F1F"/>
          <w:spacing w:val="-8"/>
        </w:rPr>
        <w:t xml:space="preserve"> </w:t>
      </w:r>
      <w:r>
        <w:rPr>
          <w:color w:val="221F1F"/>
        </w:rPr>
        <w:t>(W253),</w:t>
      </w:r>
      <w:r>
        <w:rPr>
          <w:color w:val="221F1F"/>
          <w:spacing w:val="-8"/>
        </w:rPr>
        <w:t xml:space="preserve"> </w:t>
      </w:r>
      <w:r>
        <w:rPr>
          <w:color w:val="221F1F"/>
        </w:rPr>
        <w:t>NDSU-</w:t>
      </w:r>
      <w:r>
        <w:rPr>
          <w:color w:val="221F1F"/>
          <w:spacing w:val="-5"/>
        </w:rPr>
        <w:t>EXT</w:t>
      </w:r>
    </w:p>
    <w:p w14:paraId="7AA0DD9C" w14:textId="77777777" w:rsidR="00FA62FC" w:rsidRDefault="00FA62FC" w:rsidP="001E5AB8">
      <w:pPr>
        <w:pStyle w:val="BodyText"/>
        <w:spacing w:line="249" w:lineRule="auto"/>
        <w:ind w:left="0" w:right="527"/>
        <w:rPr>
          <w:color w:val="221F1F"/>
          <w:spacing w:val="-10"/>
        </w:rPr>
      </w:pPr>
      <w:r>
        <w:rPr>
          <w:color w:val="221F1F"/>
        </w:rPr>
        <w:t>Annual Cover Crop Options for Grazing and Haying in the Northern Plains (R1759), NDSU-EXT, June 2020</w:t>
      </w:r>
      <w:r>
        <w:rPr>
          <w:color w:val="221F1F"/>
          <w:spacing w:val="-10"/>
        </w:rPr>
        <w:t xml:space="preserve"> </w:t>
      </w:r>
    </w:p>
    <w:p w14:paraId="0862B5A4" w14:textId="77777777" w:rsidR="00FA62FC" w:rsidRDefault="00FA62FC" w:rsidP="001E5AB8">
      <w:pPr>
        <w:pStyle w:val="BodyText"/>
        <w:spacing w:line="249" w:lineRule="auto"/>
        <w:ind w:left="0" w:right="527"/>
        <w:rPr>
          <w:color w:val="221F1F"/>
        </w:rPr>
      </w:pPr>
      <w:r>
        <w:rPr>
          <w:color w:val="221F1F"/>
        </w:rPr>
        <w:t>USDA</w:t>
      </w:r>
      <w:r>
        <w:rPr>
          <w:color w:val="221F1F"/>
          <w:spacing w:val="-10"/>
        </w:rPr>
        <w:t xml:space="preserve"> </w:t>
      </w:r>
      <w:r>
        <w:rPr>
          <w:color w:val="221F1F"/>
        </w:rPr>
        <w:t>Midwest</w:t>
      </w:r>
      <w:r>
        <w:rPr>
          <w:color w:val="221F1F"/>
          <w:spacing w:val="-10"/>
        </w:rPr>
        <w:t xml:space="preserve"> </w:t>
      </w:r>
      <w:r>
        <w:rPr>
          <w:color w:val="221F1F"/>
        </w:rPr>
        <w:t>Climate</w:t>
      </w:r>
      <w:r>
        <w:rPr>
          <w:color w:val="221F1F"/>
          <w:spacing w:val="-9"/>
        </w:rPr>
        <w:t xml:space="preserve"> </w:t>
      </w:r>
      <w:r>
        <w:rPr>
          <w:color w:val="221F1F"/>
        </w:rPr>
        <w:t>Hub,</w:t>
      </w:r>
      <w:r>
        <w:rPr>
          <w:color w:val="221F1F"/>
          <w:spacing w:val="-10"/>
        </w:rPr>
        <w:t xml:space="preserve"> </w:t>
      </w:r>
      <w:r>
        <w:rPr>
          <w:color w:val="221F1F"/>
        </w:rPr>
        <w:t>Freeze</w:t>
      </w:r>
      <w:r>
        <w:rPr>
          <w:color w:val="221F1F"/>
          <w:spacing w:val="-10"/>
        </w:rPr>
        <w:t xml:space="preserve"> </w:t>
      </w:r>
      <w:r w:rsidRPr="000D79DD">
        <w:t>Date</w:t>
      </w:r>
      <w:r w:rsidRPr="000D79DD">
        <w:rPr>
          <w:spacing w:val="-10"/>
        </w:rPr>
        <w:t xml:space="preserve"> </w:t>
      </w:r>
      <w:r w:rsidRPr="000D79DD">
        <w:t>Tool</w:t>
      </w:r>
      <w:r w:rsidRPr="000D79DD">
        <w:rPr>
          <w:spacing w:val="-11"/>
        </w:rPr>
        <w:t xml:space="preserve"> </w:t>
      </w:r>
      <w:hyperlink r:id="rId19" w:history="1">
        <w:r w:rsidRPr="000D79DD">
          <w:rPr>
            <w:rStyle w:val="Hyperlink"/>
            <w:color w:val="auto"/>
          </w:rPr>
          <w:t>https://mrcc.purdue.edu/freeze/freezedatetool.html</w:t>
        </w:r>
      </w:hyperlink>
    </w:p>
    <w:p w14:paraId="4DDF13BE" w14:textId="77777777" w:rsidR="00FA62FC" w:rsidRDefault="00FA62FC" w:rsidP="001E5AB8">
      <w:pPr>
        <w:pStyle w:val="BodyText"/>
        <w:spacing w:line="249" w:lineRule="auto"/>
        <w:ind w:left="0" w:right="527"/>
        <w:rPr>
          <w:color w:val="221F1F"/>
        </w:rPr>
      </w:pPr>
      <w:r>
        <w:rPr>
          <w:color w:val="221F1F"/>
        </w:rPr>
        <w:t>National Agronomy Manual, USDA-NRCS, February 2011</w:t>
      </w:r>
    </w:p>
    <w:p w14:paraId="02053E96" w14:textId="77777777" w:rsidR="00FA62FC" w:rsidRDefault="00FA62FC" w:rsidP="001E5AB8">
      <w:pPr>
        <w:spacing w:before="109" w:line="249" w:lineRule="auto"/>
        <w:ind w:right="527"/>
        <w:rPr>
          <w:sz w:val="20"/>
          <w:szCs w:val="20"/>
        </w:rPr>
      </w:pPr>
      <w:r>
        <w:rPr>
          <w:sz w:val="20"/>
          <w:szCs w:val="20"/>
        </w:rPr>
        <w:t>Technical Note No. 470-09, Cover Crop and Crop Aftermath Grazing, USDA-NRCS, January 2025</w:t>
      </w:r>
    </w:p>
    <w:p w14:paraId="14351EF0" w14:textId="761E14F0" w:rsidR="00D07116" w:rsidRDefault="00FA62FC" w:rsidP="001E5AB8">
      <w:pPr>
        <w:spacing w:before="109" w:line="249" w:lineRule="auto"/>
        <w:ind w:right="527"/>
      </w:pPr>
      <w:r>
        <w:rPr>
          <w:sz w:val="20"/>
          <w:szCs w:val="20"/>
        </w:rPr>
        <w:t>Cover Crop Benefits Depend on Biomass:</w:t>
      </w:r>
      <w:r w:rsidR="00B95C6D">
        <w:rPr>
          <w:sz w:val="20"/>
          <w:szCs w:val="20"/>
        </w:rPr>
        <w:t xml:space="preserve"> </w:t>
      </w:r>
      <w:r>
        <w:rPr>
          <w:sz w:val="20"/>
          <w:szCs w:val="20"/>
        </w:rPr>
        <w:t>How Much do You Need? W</w:t>
      </w:r>
      <w:r w:rsidR="0033605B">
        <w:rPr>
          <w:sz w:val="20"/>
          <w:szCs w:val="20"/>
        </w:rPr>
        <w:t>A</w:t>
      </w:r>
      <w:r>
        <w:rPr>
          <w:sz w:val="20"/>
          <w:szCs w:val="20"/>
        </w:rPr>
        <w:t xml:space="preserve"> State University, Mar</w:t>
      </w:r>
      <w:r w:rsidR="0033605B">
        <w:rPr>
          <w:sz w:val="20"/>
          <w:szCs w:val="20"/>
        </w:rPr>
        <w:t>ch</w:t>
      </w:r>
      <w:r>
        <w:rPr>
          <w:sz w:val="20"/>
          <w:szCs w:val="20"/>
        </w:rPr>
        <w:t xml:space="preserve"> 2025</w:t>
      </w:r>
    </w:p>
    <w:sectPr w:rsidR="00D07116" w:rsidSect="00FA62FC">
      <w:footerReference w:type="default" r:id="rId20"/>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AA56A" w14:textId="77777777" w:rsidR="00F71D2D" w:rsidRDefault="00F71D2D" w:rsidP="0026201E">
      <w:r>
        <w:separator/>
      </w:r>
    </w:p>
  </w:endnote>
  <w:endnote w:type="continuationSeparator" w:id="0">
    <w:p w14:paraId="7D69A2AF" w14:textId="77777777" w:rsidR="00F71D2D" w:rsidRDefault="00F71D2D" w:rsidP="0026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622887"/>
      <w:docPartObj>
        <w:docPartGallery w:val="Page Numbers (Bottom of Page)"/>
        <w:docPartUnique/>
      </w:docPartObj>
    </w:sdtPr>
    <w:sdtEndPr/>
    <w:sdtContent>
      <w:sdt>
        <w:sdtPr>
          <w:rPr>
            <w:sz w:val="20"/>
            <w:szCs w:val="20"/>
          </w:rPr>
          <w:id w:val="-1705238520"/>
          <w:docPartObj>
            <w:docPartGallery w:val="Page Numbers (Top of Page)"/>
            <w:docPartUnique/>
          </w:docPartObj>
        </w:sdtPr>
        <w:sdtEndPr>
          <w:rPr>
            <w:sz w:val="22"/>
            <w:szCs w:val="22"/>
          </w:rPr>
        </w:sdtEndPr>
        <w:sdtContent>
          <w:p w14:paraId="2508D7B1" w14:textId="477C1DD0" w:rsidR="00C17927" w:rsidRPr="00C17927" w:rsidRDefault="0026201E">
            <w:pPr>
              <w:pStyle w:val="Footer"/>
              <w:rPr>
                <w:b/>
                <w:bCs/>
                <w:sz w:val="20"/>
                <w:szCs w:val="20"/>
              </w:rPr>
            </w:pPr>
            <w:r w:rsidRPr="00C17927">
              <w:rPr>
                <w:sz w:val="20"/>
                <w:szCs w:val="20"/>
              </w:rPr>
              <w:t xml:space="preserve">Page </w:t>
            </w:r>
            <w:r w:rsidRPr="00C17927">
              <w:rPr>
                <w:b/>
                <w:bCs/>
                <w:sz w:val="20"/>
                <w:szCs w:val="20"/>
              </w:rPr>
              <w:fldChar w:fldCharType="begin"/>
            </w:r>
            <w:r w:rsidRPr="00C17927">
              <w:rPr>
                <w:b/>
                <w:bCs/>
                <w:sz w:val="20"/>
                <w:szCs w:val="20"/>
              </w:rPr>
              <w:instrText xml:space="preserve"> PAGE </w:instrText>
            </w:r>
            <w:r w:rsidRPr="00C17927">
              <w:rPr>
                <w:b/>
                <w:bCs/>
                <w:sz w:val="20"/>
                <w:szCs w:val="20"/>
              </w:rPr>
              <w:fldChar w:fldCharType="separate"/>
            </w:r>
            <w:r w:rsidRPr="00C17927">
              <w:rPr>
                <w:b/>
                <w:bCs/>
                <w:noProof/>
                <w:sz w:val="20"/>
                <w:szCs w:val="20"/>
              </w:rPr>
              <w:t>2</w:t>
            </w:r>
            <w:r w:rsidRPr="00C17927">
              <w:rPr>
                <w:b/>
                <w:bCs/>
                <w:sz w:val="20"/>
                <w:szCs w:val="20"/>
              </w:rPr>
              <w:fldChar w:fldCharType="end"/>
            </w:r>
            <w:r w:rsidRPr="00C17927">
              <w:rPr>
                <w:sz w:val="20"/>
                <w:szCs w:val="20"/>
              </w:rPr>
              <w:t xml:space="preserve"> of </w:t>
            </w:r>
            <w:r w:rsidRPr="00C17927">
              <w:rPr>
                <w:b/>
                <w:bCs/>
                <w:sz w:val="20"/>
                <w:szCs w:val="20"/>
              </w:rPr>
              <w:fldChar w:fldCharType="begin"/>
            </w:r>
            <w:r w:rsidRPr="00C17927">
              <w:rPr>
                <w:b/>
                <w:bCs/>
                <w:sz w:val="20"/>
                <w:szCs w:val="20"/>
              </w:rPr>
              <w:instrText xml:space="preserve"> NUMPAGES  </w:instrText>
            </w:r>
            <w:r w:rsidRPr="00C17927">
              <w:rPr>
                <w:b/>
                <w:bCs/>
                <w:sz w:val="20"/>
                <w:szCs w:val="20"/>
              </w:rPr>
              <w:fldChar w:fldCharType="separate"/>
            </w:r>
            <w:r w:rsidRPr="00C17927">
              <w:rPr>
                <w:b/>
                <w:bCs/>
                <w:noProof/>
                <w:sz w:val="20"/>
                <w:szCs w:val="20"/>
              </w:rPr>
              <w:t>2</w:t>
            </w:r>
            <w:r w:rsidRPr="00C17927">
              <w:rPr>
                <w:b/>
                <w:bCs/>
                <w:sz w:val="20"/>
                <w:szCs w:val="20"/>
              </w:rPr>
              <w:fldChar w:fldCharType="end"/>
            </w:r>
            <w:r w:rsidRPr="00C17927">
              <w:rPr>
                <w:b/>
                <w:bCs/>
                <w:sz w:val="20"/>
                <w:szCs w:val="20"/>
              </w:rPr>
              <w:tab/>
            </w:r>
            <w:r w:rsidRPr="00C17927">
              <w:rPr>
                <w:b/>
                <w:bCs/>
                <w:sz w:val="20"/>
                <w:szCs w:val="20"/>
              </w:rPr>
              <w:tab/>
              <w:t xml:space="preserve">ND NRCS </w:t>
            </w:r>
            <w:r w:rsidR="00C17927" w:rsidRPr="00C17927">
              <w:rPr>
                <w:b/>
                <w:bCs/>
                <w:sz w:val="20"/>
                <w:szCs w:val="20"/>
              </w:rPr>
              <w:t>Specification 340 Cover Crop</w:t>
            </w:r>
          </w:p>
          <w:p w14:paraId="4E12FBAE" w14:textId="4FDB40E5" w:rsidR="0026201E" w:rsidRDefault="00C17927">
            <w:pPr>
              <w:pStyle w:val="Footer"/>
            </w:pPr>
            <w:r>
              <w:tab/>
            </w:r>
            <w:r>
              <w:tab/>
            </w:r>
            <w:r w:rsidR="008C6977" w:rsidRPr="008C6977">
              <w:rPr>
                <w:b/>
                <w:bCs/>
                <w:sz w:val="20"/>
                <w:szCs w:val="20"/>
              </w:rPr>
              <w:t>June 2025</w:t>
            </w:r>
          </w:p>
        </w:sdtContent>
      </w:sdt>
    </w:sdtContent>
  </w:sdt>
  <w:p w14:paraId="1A342646" w14:textId="77777777" w:rsidR="0026201E" w:rsidRDefault="00262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8AC5E" w14:textId="77777777" w:rsidR="00F71D2D" w:rsidRDefault="00F71D2D" w:rsidP="0026201E">
      <w:r>
        <w:separator/>
      </w:r>
    </w:p>
  </w:footnote>
  <w:footnote w:type="continuationSeparator" w:id="0">
    <w:p w14:paraId="705D48CF" w14:textId="77777777" w:rsidR="00F71D2D" w:rsidRDefault="00F71D2D" w:rsidP="00262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DC5"/>
    <w:multiLevelType w:val="hybridMultilevel"/>
    <w:tmpl w:val="CB24C4A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 w15:restartNumberingAfterBreak="0">
    <w:nsid w:val="07C25465"/>
    <w:multiLevelType w:val="hybridMultilevel"/>
    <w:tmpl w:val="6DE8E78A"/>
    <w:lvl w:ilvl="0" w:tplc="C922D14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3C21BF"/>
    <w:multiLevelType w:val="hybridMultilevel"/>
    <w:tmpl w:val="18085F80"/>
    <w:lvl w:ilvl="0" w:tplc="04090001">
      <w:start w:val="1"/>
      <w:numFmt w:val="bullet"/>
      <w:lvlText w:val=""/>
      <w:lvlJc w:val="left"/>
      <w:pPr>
        <w:ind w:left="1220" w:hanging="360"/>
      </w:pPr>
      <w:rPr>
        <w:rFonts w:ascii="Symbol" w:hAnsi="Symbol" w:hint="default"/>
      </w:rPr>
    </w:lvl>
    <w:lvl w:ilvl="1" w:tplc="04090003">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3" w15:restartNumberingAfterBreak="0">
    <w:nsid w:val="12B26737"/>
    <w:multiLevelType w:val="hybridMultilevel"/>
    <w:tmpl w:val="F07688E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15:restartNumberingAfterBreak="0">
    <w:nsid w:val="135136E7"/>
    <w:multiLevelType w:val="hybridMultilevel"/>
    <w:tmpl w:val="F98C358E"/>
    <w:lvl w:ilvl="0" w:tplc="07907FF4">
      <w:numFmt w:val="bullet"/>
      <w:lvlText w:val="•"/>
      <w:lvlJc w:val="left"/>
      <w:pPr>
        <w:ind w:left="707" w:hanging="360"/>
      </w:pPr>
      <w:rPr>
        <w:rFonts w:ascii="Arial" w:eastAsia="Arial" w:hAnsi="Arial" w:cs="Arial" w:hint="default"/>
        <w:spacing w:val="0"/>
        <w:w w:val="99"/>
        <w:lang w:val="en-US" w:eastAsia="en-US" w:bidi="ar-SA"/>
      </w:rPr>
    </w:lvl>
    <w:lvl w:ilvl="1" w:tplc="3BF229C6">
      <w:numFmt w:val="bullet"/>
      <w:lvlText w:val="•"/>
      <w:lvlJc w:val="left"/>
      <w:pPr>
        <w:ind w:left="1626" w:hanging="360"/>
      </w:pPr>
      <w:rPr>
        <w:rFonts w:hint="default"/>
        <w:lang w:val="en-US" w:eastAsia="en-US" w:bidi="ar-SA"/>
      </w:rPr>
    </w:lvl>
    <w:lvl w:ilvl="2" w:tplc="EC1A67AC">
      <w:numFmt w:val="bullet"/>
      <w:lvlText w:val="•"/>
      <w:lvlJc w:val="left"/>
      <w:pPr>
        <w:ind w:left="2552" w:hanging="360"/>
      </w:pPr>
      <w:rPr>
        <w:rFonts w:hint="default"/>
        <w:lang w:val="en-US" w:eastAsia="en-US" w:bidi="ar-SA"/>
      </w:rPr>
    </w:lvl>
    <w:lvl w:ilvl="3" w:tplc="8FB22FDE">
      <w:numFmt w:val="bullet"/>
      <w:lvlText w:val="•"/>
      <w:lvlJc w:val="left"/>
      <w:pPr>
        <w:ind w:left="3478" w:hanging="360"/>
      </w:pPr>
      <w:rPr>
        <w:rFonts w:hint="default"/>
        <w:lang w:val="en-US" w:eastAsia="en-US" w:bidi="ar-SA"/>
      </w:rPr>
    </w:lvl>
    <w:lvl w:ilvl="4" w:tplc="CD1C4D54">
      <w:numFmt w:val="bullet"/>
      <w:lvlText w:val="•"/>
      <w:lvlJc w:val="left"/>
      <w:pPr>
        <w:ind w:left="4404" w:hanging="360"/>
      </w:pPr>
      <w:rPr>
        <w:rFonts w:hint="default"/>
        <w:lang w:val="en-US" w:eastAsia="en-US" w:bidi="ar-SA"/>
      </w:rPr>
    </w:lvl>
    <w:lvl w:ilvl="5" w:tplc="F46A1832">
      <w:numFmt w:val="bullet"/>
      <w:lvlText w:val="•"/>
      <w:lvlJc w:val="left"/>
      <w:pPr>
        <w:ind w:left="5330" w:hanging="360"/>
      </w:pPr>
      <w:rPr>
        <w:rFonts w:hint="default"/>
        <w:lang w:val="en-US" w:eastAsia="en-US" w:bidi="ar-SA"/>
      </w:rPr>
    </w:lvl>
    <w:lvl w:ilvl="6" w:tplc="ACC0C052">
      <w:numFmt w:val="bullet"/>
      <w:lvlText w:val="•"/>
      <w:lvlJc w:val="left"/>
      <w:pPr>
        <w:ind w:left="6256" w:hanging="360"/>
      </w:pPr>
      <w:rPr>
        <w:rFonts w:hint="default"/>
        <w:lang w:val="en-US" w:eastAsia="en-US" w:bidi="ar-SA"/>
      </w:rPr>
    </w:lvl>
    <w:lvl w:ilvl="7" w:tplc="95988FA6">
      <w:numFmt w:val="bullet"/>
      <w:lvlText w:val="•"/>
      <w:lvlJc w:val="left"/>
      <w:pPr>
        <w:ind w:left="7182" w:hanging="360"/>
      </w:pPr>
      <w:rPr>
        <w:rFonts w:hint="default"/>
        <w:lang w:val="en-US" w:eastAsia="en-US" w:bidi="ar-SA"/>
      </w:rPr>
    </w:lvl>
    <w:lvl w:ilvl="8" w:tplc="613A8216">
      <w:numFmt w:val="bullet"/>
      <w:lvlText w:val="•"/>
      <w:lvlJc w:val="left"/>
      <w:pPr>
        <w:ind w:left="8108" w:hanging="360"/>
      </w:pPr>
      <w:rPr>
        <w:rFonts w:hint="default"/>
        <w:lang w:val="en-US" w:eastAsia="en-US" w:bidi="ar-SA"/>
      </w:rPr>
    </w:lvl>
  </w:abstractNum>
  <w:abstractNum w:abstractNumId="5" w15:restartNumberingAfterBreak="0">
    <w:nsid w:val="136A7A52"/>
    <w:multiLevelType w:val="hybridMultilevel"/>
    <w:tmpl w:val="87F43F62"/>
    <w:lvl w:ilvl="0" w:tplc="F7867458">
      <w:start w:val="1"/>
      <w:numFmt w:val="decimal"/>
      <w:lvlText w:val="%1."/>
      <w:lvlJc w:val="left"/>
      <w:pPr>
        <w:ind w:left="12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B0680"/>
    <w:multiLevelType w:val="hybridMultilevel"/>
    <w:tmpl w:val="1838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13E4A"/>
    <w:multiLevelType w:val="hybridMultilevel"/>
    <w:tmpl w:val="AEB6324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8" w15:restartNumberingAfterBreak="0">
    <w:nsid w:val="1788782D"/>
    <w:multiLevelType w:val="hybridMultilevel"/>
    <w:tmpl w:val="47F62D20"/>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9" w15:restartNumberingAfterBreak="0">
    <w:nsid w:val="1B6535A4"/>
    <w:multiLevelType w:val="hybridMultilevel"/>
    <w:tmpl w:val="0D06EB52"/>
    <w:lvl w:ilvl="0" w:tplc="04090001">
      <w:start w:val="1"/>
      <w:numFmt w:val="bullet"/>
      <w:lvlText w:val=""/>
      <w:lvlJc w:val="left"/>
      <w:pPr>
        <w:ind w:left="915" w:hanging="360"/>
      </w:pPr>
      <w:rPr>
        <w:rFonts w:ascii="Symbol" w:hAnsi="Symbol" w:hint="default"/>
      </w:rPr>
    </w:lvl>
    <w:lvl w:ilvl="1" w:tplc="04090003">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0" w15:restartNumberingAfterBreak="0">
    <w:nsid w:val="1C855DB5"/>
    <w:multiLevelType w:val="hybridMultilevel"/>
    <w:tmpl w:val="51DE14EA"/>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1" w15:restartNumberingAfterBreak="0">
    <w:nsid w:val="20DA06B8"/>
    <w:multiLevelType w:val="hybridMultilevel"/>
    <w:tmpl w:val="EB1E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A20E3"/>
    <w:multiLevelType w:val="hybridMultilevel"/>
    <w:tmpl w:val="FCECA68A"/>
    <w:lvl w:ilvl="0" w:tplc="35C65E88">
      <w:start w:val="1"/>
      <w:numFmt w:val="lowerLetter"/>
      <w:lvlText w:val="%1)"/>
      <w:lvlJc w:val="left"/>
      <w:pPr>
        <w:ind w:left="720" w:hanging="360"/>
      </w:pPr>
      <w:rPr>
        <w:rFonts w:eastAsiaTheme="majorEastAsia"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410C6"/>
    <w:multiLevelType w:val="hybridMultilevel"/>
    <w:tmpl w:val="BC50032E"/>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4" w15:restartNumberingAfterBreak="0">
    <w:nsid w:val="39930ECA"/>
    <w:multiLevelType w:val="hybridMultilevel"/>
    <w:tmpl w:val="E45075B2"/>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5" w15:restartNumberingAfterBreak="0">
    <w:nsid w:val="3F4A4756"/>
    <w:multiLevelType w:val="hybridMultilevel"/>
    <w:tmpl w:val="E740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D09BB"/>
    <w:multiLevelType w:val="hybridMultilevel"/>
    <w:tmpl w:val="4754E47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7" w15:restartNumberingAfterBreak="0">
    <w:nsid w:val="4D020775"/>
    <w:multiLevelType w:val="hybridMultilevel"/>
    <w:tmpl w:val="850EDC4C"/>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8" w15:restartNumberingAfterBreak="0">
    <w:nsid w:val="51DF1713"/>
    <w:multiLevelType w:val="hybridMultilevel"/>
    <w:tmpl w:val="DD500150"/>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9" w15:restartNumberingAfterBreak="0">
    <w:nsid w:val="537C7274"/>
    <w:multiLevelType w:val="hybridMultilevel"/>
    <w:tmpl w:val="275C74A2"/>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0" w15:restartNumberingAfterBreak="0">
    <w:nsid w:val="53CE5641"/>
    <w:multiLevelType w:val="hybridMultilevel"/>
    <w:tmpl w:val="8E7CB7C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1" w15:restartNumberingAfterBreak="0">
    <w:nsid w:val="58591EA3"/>
    <w:multiLevelType w:val="hybridMultilevel"/>
    <w:tmpl w:val="33C0C86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2" w15:restartNumberingAfterBreak="0">
    <w:nsid w:val="59B076E2"/>
    <w:multiLevelType w:val="hybridMultilevel"/>
    <w:tmpl w:val="236AF56E"/>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60E62445"/>
    <w:multiLevelType w:val="hybridMultilevel"/>
    <w:tmpl w:val="018EDFD8"/>
    <w:lvl w:ilvl="0" w:tplc="F61C52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6000D"/>
    <w:multiLevelType w:val="hybridMultilevel"/>
    <w:tmpl w:val="E3B06B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9E538A0"/>
    <w:multiLevelType w:val="hybridMultilevel"/>
    <w:tmpl w:val="0DB2D50C"/>
    <w:lvl w:ilvl="0" w:tplc="06CCFED0">
      <w:start w:val="1"/>
      <w:numFmt w:val="lowerLetter"/>
      <w:lvlText w:val="%1)"/>
      <w:lvlJc w:val="left"/>
      <w:pPr>
        <w:ind w:left="810" w:hanging="360"/>
      </w:pPr>
      <w:rPr>
        <w:rFonts w:hint="default"/>
        <w:color w:val="auto"/>
        <w:sz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CE30C81"/>
    <w:multiLevelType w:val="hybridMultilevel"/>
    <w:tmpl w:val="C44AE802"/>
    <w:lvl w:ilvl="0" w:tplc="68FC21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81F79"/>
    <w:multiLevelType w:val="hybridMultilevel"/>
    <w:tmpl w:val="2AE27DA4"/>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8" w15:restartNumberingAfterBreak="0">
    <w:nsid w:val="7161594B"/>
    <w:multiLevelType w:val="hybridMultilevel"/>
    <w:tmpl w:val="B84E41CC"/>
    <w:lvl w:ilvl="0" w:tplc="7F9AA742">
      <w:numFmt w:val="bullet"/>
      <w:lvlText w:val="•"/>
      <w:lvlJc w:val="left"/>
      <w:pPr>
        <w:ind w:left="756" w:hanging="360"/>
      </w:pPr>
      <w:rPr>
        <w:rFonts w:ascii="Arial" w:eastAsia="Arial" w:hAnsi="Arial" w:cs="Arial" w:hint="default"/>
        <w:b w:val="0"/>
        <w:bCs w:val="0"/>
        <w:i w:val="0"/>
        <w:iCs w:val="0"/>
        <w:color w:val="221F1F"/>
        <w:spacing w:val="0"/>
        <w:w w:val="99"/>
        <w:sz w:val="20"/>
        <w:szCs w:val="20"/>
        <w:lang w:val="en-US" w:eastAsia="en-US" w:bidi="ar-SA"/>
      </w:rPr>
    </w:lvl>
    <w:lvl w:ilvl="1" w:tplc="42FAE192">
      <w:numFmt w:val="bullet"/>
      <w:lvlText w:val="•"/>
      <w:lvlJc w:val="left"/>
      <w:pPr>
        <w:ind w:left="1680" w:hanging="360"/>
      </w:pPr>
      <w:rPr>
        <w:rFonts w:hint="default"/>
        <w:lang w:val="en-US" w:eastAsia="en-US" w:bidi="ar-SA"/>
      </w:rPr>
    </w:lvl>
    <w:lvl w:ilvl="2" w:tplc="3DEE2170">
      <w:numFmt w:val="bullet"/>
      <w:lvlText w:val="•"/>
      <w:lvlJc w:val="left"/>
      <w:pPr>
        <w:ind w:left="2600" w:hanging="360"/>
      </w:pPr>
      <w:rPr>
        <w:rFonts w:hint="default"/>
        <w:lang w:val="en-US" w:eastAsia="en-US" w:bidi="ar-SA"/>
      </w:rPr>
    </w:lvl>
    <w:lvl w:ilvl="3" w:tplc="2B9EB3FE">
      <w:numFmt w:val="bullet"/>
      <w:lvlText w:val="•"/>
      <w:lvlJc w:val="left"/>
      <w:pPr>
        <w:ind w:left="3520" w:hanging="360"/>
      </w:pPr>
      <w:rPr>
        <w:rFonts w:hint="default"/>
        <w:lang w:val="en-US" w:eastAsia="en-US" w:bidi="ar-SA"/>
      </w:rPr>
    </w:lvl>
    <w:lvl w:ilvl="4" w:tplc="B37C4F9C">
      <w:numFmt w:val="bullet"/>
      <w:lvlText w:val="•"/>
      <w:lvlJc w:val="left"/>
      <w:pPr>
        <w:ind w:left="4440" w:hanging="360"/>
      </w:pPr>
      <w:rPr>
        <w:rFonts w:hint="default"/>
        <w:lang w:val="en-US" w:eastAsia="en-US" w:bidi="ar-SA"/>
      </w:rPr>
    </w:lvl>
    <w:lvl w:ilvl="5" w:tplc="A282E050">
      <w:numFmt w:val="bullet"/>
      <w:lvlText w:val="•"/>
      <w:lvlJc w:val="left"/>
      <w:pPr>
        <w:ind w:left="5360" w:hanging="360"/>
      </w:pPr>
      <w:rPr>
        <w:rFonts w:hint="default"/>
        <w:lang w:val="en-US" w:eastAsia="en-US" w:bidi="ar-SA"/>
      </w:rPr>
    </w:lvl>
    <w:lvl w:ilvl="6" w:tplc="1736BD12">
      <w:numFmt w:val="bullet"/>
      <w:lvlText w:val="•"/>
      <w:lvlJc w:val="left"/>
      <w:pPr>
        <w:ind w:left="6280" w:hanging="360"/>
      </w:pPr>
      <w:rPr>
        <w:rFonts w:hint="default"/>
        <w:lang w:val="en-US" w:eastAsia="en-US" w:bidi="ar-SA"/>
      </w:rPr>
    </w:lvl>
    <w:lvl w:ilvl="7" w:tplc="DEF278B2">
      <w:numFmt w:val="bullet"/>
      <w:lvlText w:val="•"/>
      <w:lvlJc w:val="left"/>
      <w:pPr>
        <w:ind w:left="7200" w:hanging="360"/>
      </w:pPr>
      <w:rPr>
        <w:rFonts w:hint="default"/>
        <w:lang w:val="en-US" w:eastAsia="en-US" w:bidi="ar-SA"/>
      </w:rPr>
    </w:lvl>
    <w:lvl w:ilvl="8" w:tplc="C8F4D4E0">
      <w:numFmt w:val="bullet"/>
      <w:lvlText w:val="•"/>
      <w:lvlJc w:val="left"/>
      <w:pPr>
        <w:ind w:left="8120" w:hanging="360"/>
      </w:pPr>
      <w:rPr>
        <w:rFonts w:hint="default"/>
        <w:lang w:val="en-US" w:eastAsia="en-US" w:bidi="ar-SA"/>
      </w:rPr>
    </w:lvl>
  </w:abstractNum>
  <w:abstractNum w:abstractNumId="29" w15:restartNumberingAfterBreak="0">
    <w:nsid w:val="73A42830"/>
    <w:multiLevelType w:val="hybridMultilevel"/>
    <w:tmpl w:val="FD9E1B3E"/>
    <w:lvl w:ilvl="0" w:tplc="6EF0816E">
      <w:numFmt w:val="bullet"/>
      <w:lvlText w:val=""/>
      <w:lvlJc w:val="left"/>
      <w:pPr>
        <w:ind w:left="579" w:hanging="266"/>
      </w:pPr>
      <w:rPr>
        <w:rFonts w:ascii="Symbol" w:eastAsia="Symbol" w:hAnsi="Symbol" w:cs="Symbol" w:hint="default"/>
        <w:b w:val="0"/>
        <w:bCs w:val="0"/>
        <w:i w:val="0"/>
        <w:iCs w:val="0"/>
        <w:color w:val="221F1F"/>
        <w:spacing w:val="0"/>
        <w:w w:val="99"/>
        <w:sz w:val="20"/>
        <w:szCs w:val="20"/>
        <w:lang w:val="en-US" w:eastAsia="en-US" w:bidi="ar-SA"/>
      </w:rPr>
    </w:lvl>
    <w:lvl w:ilvl="1" w:tplc="EB9095D8">
      <w:numFmt w:val="bullet"/>
      <w:lvlText w:val="•"/>
      <w:lvlJc w:val="left"/>
      <w:pPr>
        <w:ind w:left="1518" w:hanging="266"/>
      </w:pPr>
      <w:rPr>
        <w:rFonts w:hint="default"/>
        <w:lang w:val="en-US" w:eastAsia="en-US" w:bidi="ar-SA"/>
      </w:rPr>
    </w:lvl>
    <w:lvl w:ilvl="2" w:tplc="E698EEBC">
      <w:numFmt w:val="bullet"/>
      <w:lvlText w:val="•"/>
      <w:lvlJc w:val="left"/>
      <w:pPr>
        <w:ind w:left="2456" w:hanging="266"/>
      </w:pPr>
      <w:rPr>
        <w:rFonts w:hint="default"/>
        <w:lang w:val="en-US" w:eastAsia="en-US" w:bidi="ar-SA"/>
      </w:rPr>
    </w:lvl>
    <w:lvl w:ilvl="3" w:tplc="5F18983E">
      <w:numFmt w:val="bullet"/>
      <w:lvlText w:val="•"/>
      <w:lvlJc w:val="left"/>
      <w:pPr>
        <w:ind w:left="3394" w:hanging="266"/>
      </w:pPr>
      <w:rPr>
        <w:rFonts w:hint="default"/>
        <w:lang w:val="en-US" w:eastAsia="en-US" w:bidi="ar-SA"/>
      </w:rPr>
    </w:lvl>
    <w:lvl w:ilvl="4" w:tplc="EA00A1FC">
      <w:numFmt w:val="bullet"/>
      <w:lvlText w:val="•"/>
      <w:lvlJc w:val="left"/>
      <w:pPr>
        <w:ind w:left="4332" w:hanging="266"/>
      </w:pPr>
      <w:rPr>
        <w:rFonts w:hint="default"/>
        <w:lang w:val="en-US" w:eastAsia="en-US" w:bidi="ar-SA"/>
      </w:rPr>
    </w:lvl>
    <w:lvl w:ilvl="5" w:tplc="EEBE84CA">
      <w:numFmt w:val="bullet"/>
      <w:lvlText w:val="•"/>
      <w:lvlJc w:val="left"/>
      <w:pPr>
        <w:ind w:left="5270" w:hanging="266"/>
      </w:pPr>
      <w:rPr>
        <w:rFonts w:hint="default"/>
        <w:lang w:val="en-US" w:eastAsia="en-US" w:bidi="ar-SA"/>
      </w:rPr>
    </w:lvl>
    <w:lvl w:ilvl="6" w:tplc="A6023FF6">
      <w:numFmt w:val="bullet"/>
      <w:lvlText w:val="•"/>
      <w:lvlJc w:val="left"/>
      <w:pPr>
        <w:ind w:left="6208" w:hanging="266"/>
      </w:pPr>
      <w:rPr>
        <w:rFonts w:hint="default"/>
        <w:lang w:val="en-US" w:eastAsia="en-US" w:bidi="ar-SA"/>
      </w:rPr>
    </w:lvl>
    <w:lvl w:ilvl="7" w:tplc="14820AB6">
      <w:numFmt w:val="bullet"/>
      <w:lvlText w:val="•"/>
      <w:lvlJc w:val="left"/>
      <w:pPr>
        <w:ind w:left="7146" w:hanging="266"/>
      </w:pPr>
      <w:rPr>
        <w:rFonts w:hint="default"/>
        <w:lang w:val="en-US" w:eastAsia="en-US" w:bidi="ar-SA"/>
      </w:rPr>
    </w:lvl>
    <w:lvl w:ilvl="8" w:tplc="3F30A65C">
      <w:numFmt w:val="bullet"/>
      <w:lvlText w:val="•"/>
      <w:lvlJc w:val="left"/>
      <w:pPr>
        <w:ind w:left="8084" w:hanging="266"/>
      </w:pPr>
      <w:rPr>
        <w:rFonts w:hint="default"/>
        <w:lang w:val="en-US" w:eastAsia="en-US" w:bidi="ar-SA"/>
      </w:rPr>
    </w:lvl>
  </w:abstractNum>
  <w:abstractNum w:abstractNumId="30" w15:restartNumberingAfterBreak="0">
    <w:nsid w:val="7907591A"/>
    <w:multiLevelType w:val="hybridMultilevel"/>
    <w:tmpl w:val="0E30A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92B97"/>
    <w:multiLevelType w:val="hybridMultilevel"/>
    <w:tmpl w:val="D3087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D078C"/>
    <w:multiLevelType w:val="hybridMultilevel"/>
    <w:tmpl w:val="6CDC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8B6001"/>
    <w:multiLevelType w:val="hybridMultilevel"/>
    <w:tmpl w:val="9B4AEB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52045457">
    <w:abstractNumId w:val="28"/>
  </w:num>
  <w:num w:numId="2" w16cid:durableId="196159355">
    <w:abstractNumId w:val="29"/>
  </w:num>
  <w:num w:numId="3" w16cid:durableId="1797480672">
    <w:abstractNumId w:val="4"/>
  </w:num>
  <w:num w:numId="4" w16cid:durableId="538322587">
    <w:abstractNumId w:val="15"/>
  </w:num>
  <w:num w:numId="5" w16cid:durableId="1977829703">
    <w:abstractNumId w:val="23"/>
  </w:num>
  <w:num w:numId="6" w16cid:durableId="488636598">
    <w:abstractNumId w:val="24"/>
  </w:num>
  <w:num w:numId="7" w16cid:durableId="842283803">
    <w:abstractNumId w:val="17"/>
  </w:num>
  <w:num w:numId="8" w16cid:durableId="1898274295">
    <w:abstractNumId w:val="3"/>
  </w:num>
  <w:num w:numId="9" w16cid:durableId="418327997">
    <w:abstractNumId w:val="27"/>
  </w:num>
  <w:num w:numId="10" w16cid:durableId="1427925557">
    <w:abstractNumId w:val="18"/>
  </w:num>
  <w:num w:numId="11" w16cid:durableId="1504320684">
    <w:abstractNumId w:val="8"/>
  </w:num>
  <w:num w:numId="12" w16cid:durableId="1002047446">
    <w:abstractNumId w:val="22"/>
  </w:num>
  <w:num w:numId="13" w16cid:durableId="306322327">
    <w:abstractNumId w:val="9"/>
  </w:num>
  <w:num w:numId="14" w16cid:durableId="793132731">
    <w:abstractNumId w:val="20"/>
  </w:num>
  <w:num w:numId="15" w16cid:durableId="1672633531">
    <w:abstractNumId w:val="16"/>
  </w:num>
  <w:num w:numId="16" w16cid:durableId="592132543">
    <w:abstractNumId w:val="0"/>
  </w:num>
  <w:num w:numId="17" w16cid:durableId="1784224124">
    <w:abstractNumId w:val="21"/>
  </w:num>
  <w:num w:numId="18" w16cid:durableId="624043543">
    <w:abstractNumId w:val="30"/>
  </w:num>
  <w:num w:numId="19" w16cid:durableId="144204234">
    <w:abstractNumId w:val="19"/>
  </w:num>
  <w:num w:numId="20" w16cid:durableId="2143695224">
    <w:abstractNumId w:val="6"/>
  </w:num>
  <w:num w:numId="21" w16cid:durableId="149912774">
    <w:abstractNumId w:val="33"/>
  </w:num>
  <w:num w:numId="22" w16cid:durableId="299268127">
    <w:abstractNumId w:val="11"/>
  </w:num>
  <w:num w:numId="23" w16cid:durableId="76101572">
    <w:abstractNumId w:val="10"/>
  </w:num>
  <w:num w:numId="24" w16cid:durableId="421024016">
    <w:abstractNumId w:val="7"/>
  </w:num>
  <w:num w:numId="25" w16cid:durableId="1074279611">
    <w:abstractNumId w:val="13"/>
  </w:num>
  <w:num w:numId="26" w16cid:durableId="595527877">
    <w:abstractNumId w:val="2"/>
  </w:num>
  <w:num w:numId="27" w16cid:durableId="1215502577">
    <w:abstractNumId w:val="32"/>
  </w:num>
  <w:num w:numId="28" w16cid:durableId="1792047463">
    <w:abstractNumId w:val="14"/>
  </w:num>
  <w:num w:numId="29" w16cid:durableId="218320547">
    <w:abstractNumId w:val="31"/>
  </w:num>
  <w:num w:numId="30" w16cid:durableId="1371220856">
    <w:abstractNumId w:val="5"/>
  </w:num>
  <w:num w:numId="31" w16cid:durableId="150872319">
    <w:abstractNumId w:val="12"/>
  </w:num>
  <w:num w:numId="32" w16cid:durableId="615060869">
    <w:abstractNumId w:val="26"/>
  </w:num>
  <w:num w:numId="33" w16cid:durableId="1470972614">
    <w:abstractNumId w:val="1"/>
  </w:num>
  <w:num w:numId="34" w16cid:durableId="109296648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2FC"/>
    <w:rsid w:val="00027897"/>
    <w:rsid w:val="00044AE1"/>
    <w:rsid w:val="0011723E"/>
    <w:rsid w:val="00124874"/>
    <w:rsid w:val="001764D8"/>
    <w:rsid w:val="001E5AB8"/>
    <w:rsid w:val="001E71DE"/>
    <w:rsid w:val="00211DC4"/>
    <w:rsid w:val="0023024C"/>
    <w:rsid w:val="00253969"/>
    <w:rsid w:val="0026201E"/>
    <w:rsid w:val="00266076"/>
    <w:rsid w:val="00270B33"/>
    <w:rsid w:val="002B0B82"/>
    <w:rsid w:val="002D1428"/>
    <w:rsid w:val="003010DF"/>
    <w:rsid w:val="00315DA0"/>
    <w:rsid w:val="003335C9"/>
    <w:rsid w:val="0033605B"/>
    <w:rsid w:val="00361001"/>
    <w:rsid w:val="003817F6"/>
    <w:rsid w:val="003A5A72"/>
    <w:rsid w:val="003A720E"/>
    <w:rsid w:val="003C425A"/>
    <w:rsid w:val="00411222"/>
    <w:rsid w:val="00427D2C"/>
    <w:rsid w:val="00481745"/>
    <w:rsid w:val="004B2A90"/>
    <w:rsid w:val="004C785F"/>
    <w:rsid w:val="004E08D3"/>
    <w:rsid w:val="0050199E"/>
    <w:rsid w:val="005052E8"/>
    <w:rsid w:val="00534D84"/>
    <w:rsid w:val="00543BAE"/>
    <w:rsid w:val="00552F62"/>
    <w:rsid w:val="00583F0C"/>
    <w:rsid w:val="005B0D10"/>
    <w:rsid w:val="005B15E0"/>
    <w:rsid w:val="005B7560"/>
    <w:rsid w:val="005D0236"/>
    <w:rsid w:val="005F54B3"/>
    <w:rsid w:val="006648F8"/>
    <w:rsid w:val="00683FD2"/>
    <w:rsid w:val="006B3D03"/>
    <w:rsid w:val="006D6D00"/>
    <w:rsid w:val="006D6D09"/>
    <w:rsid w:val="00704799"/>
    <w:rsid w:val="00773215"/>
    <w:rsid w:val="00774ABC"/>
    <w:rsid w:val="00776982"/>
    <w:rsid w:val="007B0E00"/>
    <w:rsid w:val="00801E7C"/>
    <w:rsid w:val="00847BEF"/>
    <w:rsid w:val="0085436A"/>
    <w:rsid w:val="008717F5"/>
    <w:rsid w:val="008750A4"/>
    <w:rsid w:val="00883068"/>
    <w:rsid w:val="00885D05"/>
    <w:rsid w:val="008C6977"/>
    <w:rsid w:val="008D275F"/>
    <w:rsid w:val="009246AE"/>
    <w:rsid w:val="009570AA"/>
    <w:rsid w:val="009B0EC0"/>
    <w:rsid w:val="009E41C7"/>
    <w:rsid w:val="00A36FCC"/>
    <w:rsid w:val="00A5784A"/>
    <w:rsid w:val="00A96704"/>
    <w:rsid w:val="00AA16A2"/>
    <w:rsid w:val="00AA29BD"/>
    <w:rsid w:val="00AC4227"/>
    <w:rsid w:val="00AD7585"/>
    <w:rsid w:val="00B41D39"/>
    <w:rsid w:val="00B95C6D"/>
    <w:rsid w:val="00BA3EB5"/>
    <w:rsid w:val="00C00BA1"/>
    <w:rsid w:val="00C05B58"/>
    <w:rsid w:val="00C17927"/>
    <w:rsid w:val="00C74E10"/>
    <w:rsid w:val="00C80E51"/>
    <w:rsid w:val="00CF2AB9"/>
    <w:rsid w:val="00D00965"/>
    <w:rsid w:val="00D07116"/>
    <w:rsid w:val="00D23729"/>
    <w:rsid w:val="00D278DC"/>
    <w:rsid w:val="00D94619"/>
    <w:rsid w:val="00DD240A"/>
    <w:rsid w:val="00EC7E6A"/>
    <w:rsid w:val="00F33727"/>
    <w:rsid w:val="00F71D2D"/>
    <w:rsid w:val="00F8007C"/>
    <w:rsid w:val="00FA2270"/>
    <w:rsid w:val="00FA62FC"/>
    <w:rsid w:val="00FF3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65539"/>
  <w15:chartTrackingRefBased/>
  <w15:docId w15:val="{41E85B20-2817-4743-8D51-0A75AC868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2FC"/>
    <w:pPr>
      <w:widowControl w:val="0"/>
      <w:autoSpaceDE w:val="0"/>
      <w:autoSpaceDN w:val="0"/>
      <w:spacing w:after="0" w:line="240" w:lineRule="auto"/>
    </w:pPr>
    <w:rPr>
      <w:rFonts w:ascii="Arial" w:eastAsia="Arial" w:hAnsi="Arial" w:cs="Arial"/>
      <w:kern w:val="0"/>
      <w:sz w:val="22"/>
      <w:szCs w:val="22"/>
      <w14:ligatures w14:val="none"/>
    </w:rPr>
  </w:style>
  <w:style w:type="paragraph" w:styleId="Heading1">
    <w:name w:val="heading 1"/>
    <w:basedOn w:val="Normal"/>
    <w:next w:val="Normal"/>
    <w:link w:val="Heading1Char"/>
    <w:uiPriority w:val="9"/>
    <w:qFormat/>
    <w:rsid w:val="00FA62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A62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A62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A62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62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62F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2F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2F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2F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2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A62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A62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A62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2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2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2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2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2FC"/>
    <w:rPr>
      <w:rFonts w:eastAsiaTheme="majorEastAsia" w:cstheme="majorBidi"/>
      <w:color w:val="272727" w:themeColor="text1" w:themeTint="D8"/>
    </w:rPr>
  </w:style>
  <w:style w:type="paragraph" w:styleId="Title">
    <w:name w:val="Title"/>
    <w:basedOn w:val="Normal"/>
    <w:next w:val="Normal"/>
    <w:link w:val="TitleChar"/>
    <w:uiPriority w:val="10"/>
    <w:qFormat/>
    <w:rsid w:val="00FA62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2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2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2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2FC"/>
    <w:pPr>
      <w:spacing w:before="160"/>
      <w:jc w:val="center"/>
    </w:pPr>
    <w:rPr>
      <w:i/>
      <w:iCs/>
      <w:color w:val="404040" w:themeColor="text1" w:themeTint="BF"/>
    </w:rPr>
  </w:style>
  <w:style w:type="character" w:customStyle="1" w:styleId="QuoteChar">
    <w:name w:val="Quote Char"/>
    <w:basedOn w:val="DefaultParagraphFont"/>
    <w:link w:val="Quote"/>
    <w:uiPriority w:val="29"/>
    <w:rsid w:val="00FA62FC"/>
    <w:rPr>
      <w:i/>
      <w:iCs/>
      <w:color w:val="404040" w:themeColor="text1" w:themeTint="BF"/>
    </w:rPr>
  </w:style>
  <w:style w:type="paragraph" w:styleId="ListParagraph">
    <w:name w:val="List Paragraph"/>
    <w:basedOn w:val="Normal"/>
    <w:uiPriority w:val="1"/>
    <w:qFormat/>
    <w:rsid w:val="00FA62FC"/>
    <w:pPr>
      <w:ind w:left="720"/>
      <w:contextualSpacing/>
    </w:pPr>
  </w:style>
  <w:style w:type="character" w:styleId="IntenseEmphasis">
    <w:name w:val="Intense Emphasis"/>
    <w:basedOn w:val="DefaultParagraphFont"/>
    <w:uiPriority w:val="21"/>
    <w:qFormat/>
    <w:rsid w:val="00FA62FC"/>
    <w:rPr>
      <w:i/>
      <w:iCs/>
      <w:color w:val="0F4761" w:themeColor="accent1" w:themeShade="BF"/>
    </w:rPr>
  </w:style>
  <w:style w:type="paragraph" w:styleId="IntenseQuote">
    <w:name w:val="Intense Quote"/>
    <w:basedOn w:val="Normal"/>
    <w:next w:val="Normal"/>
    <w:link w:val="IntenseQuoteChar"/>
    <w:uiPriority w:val="30"/>
    <w:qFormat/>
    <w:rsid w:val="00FA62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2FC"/>
    <w:rPr>
      <w:i/>
      <w:iCs/>
      <w:color w:val="0F4761" w:themeColor="accent1" w:themeShade="BF"/>
    </w:rPr>
  </w:style>
  <w:style w:type="character" w:styleId="IntenseReference">
    <w:name w:val="Intense Reference"/>
    <w:basedOn w:val="DefaultParagraphFont"/>
    <w:uiPriority w:val="32"/>
    <w:qFormat/>
    <w:rsid w:val="00FA62FC"/>
    <w:rPr>
      <w:b/>
      <w:bCs/>
      <w:smallCaps/>
      <w:color w:val="0F4761" w:themeColor="accent1" w:themeShade="BF"/>
      <w:spacing w:val="5"/>
    </w:rPr>
  </w:style>
  <w:style w:type="paragraph" w:styleId="BodyText">
    <w:name w:val="Body Text"/>
    <w:basedOn w:val="Normal"/>
    <w:link w:val="BodyTextChar"/>
    <w:uiPriority w:val="1"/>
    <w:qFormat/>
    <w:rsid w:val="00FA62FC"/>
    <w:pPr>
      <w:spacing w:before="109"/>
      <w:ind w:left="140"/>
    </w:pPr>
    <w:rPr>
      <w:sz w:val="20"/>
      <w:szCs w:val="20"/>
    </w:rPr>
  </w:style>
  <w:style w:type="character" w:customStyle="1" w:styleId="BodyTextChar">
    <w:name w:val="Body Text Char"/>
    <w:basedOn w:val="DefaultParagraphFont"/>
    <w:link w:val="BodyText"/>
    <w:uiPriority w:val="1"/>
    <w:rsid w:val="00FA62FC"/>
    <w:rPr>
      <w:rFonts w:ascii="Arial" w:eastAsia="Arial" w:hAnsi="Arial" w:cs="Arial"/>
      <w:kern w:val="0"/>
      <w:sz w:val="20"/>
      <w:szCs w:val="20"/>
      <w14:ligatures w14:val="none"/>
    </w:rPr>
  </w:style>
  <w:style w:type="paragraph" w:customStyle="1" w:styleId="TableParagraph">
    <w:name w:val="Table Paragraph"/>
    <w:basedOn w:val="Normal"/>
    <w:uiPriority w:val="1"/>
    <w:qFormat/>
    <w:rsid w:val="00FA62FC"/>
    <w:pPr>
      <w:ind w:left="50"/>
    </w:pPr>
  </w:style>
  <w:style w:type="paragraph" w:styleId="Revision">
    <w:name w:val="Revision"/>
    <w:hidden/>
    <w:uiPriority w:val="99"/>
    <w:semiHidden/>
    <w:rsid w:val="00FA62FC"/>
    <w:pPr>
      <w:spacing w:after="0" w:line="240" w:lineRule="auto"/>
    </w:pPr>
    <w:rPr>
      <w:rFonts w:ascii="Arial" w:eastAsia="Arial" w:hAnsi="Arial" w:cs="Arial"/>
      <w:kern w:val="0"/>
      <w:sz w:val="22"/>
      <w:szCs w:val="22"/>
      <w14:ligatures w14:val="none"/>
    </w:rPr>
  </w:style>
  <w:style w:type="character" w:styleId="CommentReference">
    <w:name w:val="annotation reference"/>
    <w:basedOn w:val="DefaultParagraphFont"/>
    <w:uiPriority w:val="99"/>
    <w:semiHidden/>
    <w:unhideWhenUsed/>
    <w:rsid w:val="00FA62FC"/>
    <w:rPr>
      <w:sz w:val="16"/>
      <w:szCs w:val="16"/>
    </w:rPr>
  </w:style>
  <w:style w:type="paragraph" w:styleId="CommentText">
    <w:name w:val="annotation text"/>
    <w:basedOn w:val="Normal"/>
    <w:link w:val="CommentTextChar"/>
    <w:uiPriority w:val="99"/>
    <w:unhideWhenUsed/>
    <w:rsid w:val="00FA62FC"/>
    <w:rPr>
      <w:sz w:val="20"/>
      <w:szCs w:val="20"/>
    </w:rPr>
  </w:style>
  <w:style w:type="character" w:customStyle="1" w:styleId="CommentTextChar">
    <w:name w:val="Comment Text Char"/>
    <w:basedOn w:val="DefaultParagraphFont"/>
    <w:link w:val="CommentText"/>
    <w:uiPriority w:val="99"/>
    <w:rsid w:val="00FA62F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A62FC"/>
    <w:rPr>
      <w:b/>
      <w:bCs/>
    </w:rPr>
  </w:style>
  <w:style w:type="character" w:customStyle="1" w:styleId="CommentSubjectChar">
    <w:name w:val="Comment Subject Char"/>
    <w:basedOn w:val="CommentTextChar"/>
    <w:link w:val="CommentSubject"/>
    <w:uiPriority w:val="99"/>
    <w:semiHidden/>
    <w:rsid w:val="00FA62FC"/>
    <w:rPr>
      <w:rFonts w:ascii="Arial" w:eastAsia="Arial" w:hAnsi="Arial" w:cs="Arial"/>
      <w:b/>
      <w:bCs/>
      <w:kern w:val="0"/>
      <w:sz w:val="20"/>
      <w:szCs w:val="20"/>
      <w14:ligatures w14:val="none"/>
    </w:rPr>
  </w:style>
  <w:style w:type="paragraph" w:styleId="Header">
    <w:name w:val="header"/>
    <w:basedOn w:val="Normal"/>
    <w:link w:val="HeaderChar"/>
    <w:uiPriority w:val="99"/>
    <w:unhideWhenUsed/>
    <w:rsid w:val="00FA62FC"/>
    <w:pPr>
      <w:tabs>
        <w:tab w:val="center" w:pos="4680"/>
        <w:tab w:val="right" w:pos="9360"/>
      </w:tabs>
    </w:pPr>
  </w:style>
  <w:style w:type="character" w:customStyle="1" w:styleId="HeaderChar">
    <w:name w:val="Header Char"/>
    <w:basedOn w:val="DefaultParagraphFont"/>
    <w:link w:val="Header"/>
    <w:uiPriority w:val="99"/>
    <w:rsid w:val="00FA62FC"/>
    <w:rPr>
      <w:rFonts w:ascii="Arial" w:eastAsia="Arial" w:hAnsi="Arial" w:cs="Arial"/>
      <w:kern w:val="0"/>
      <w:sz w:val="22"/>
      <w:szCs w:val="22"/>
      <w14:ligatures w14:val="none"/>
    </w:rPr>
  </w:style>
  <w:style w:type="paragraph" w:styleId="Footer">
    <w:name w:val="footer"/>
    <w:basedOn w:val="Normal"/>
    <w:link w:val="FooterChar"/>
    <w:uiPriority w:val="99"/>
    <w:unhideWhenUsed/>
    <w:rsid w:val="00FA62FC"/>
    <w:pPr>
      <w:tabs>
        <w:tab w:val="center" w:pos="4680"/>
        <w:tab w:val="right" w:pos="9360"/>
      </w:tabs>
    </w:pPr>
  </w:style>
  <w:style w:type="character" w:customStyle="1" w:styleId="FooterChar">
    <w:name w:val="Footer Char"/>
    <w:basedOn w:val="DefaultParagraphFont"/>
    <w:link w:val="Footer"/>
    <w:uiPriority w:val="99"/>
    <w:rsid w:val="00FA62FC"/>
    <w:rPr>
      <w:rFonts w:ascii="Arial" w:eastAsia="Arial" w:hAnsi="Arial" w:cs="Arial"/>
      <w:kern w:val="0"/>
      <w:sz w:val="22"/>
      <w:szCs w:val="22"/>
      <w14:ligatures w14:val="none"/>
    </w:rPr>
  </w:style>
  <w:style w:type="character" w:styleId="Hyperlink">
    <w:name w:val="Hyperlink"/>
    <w:basedOn w:val="DefaultParagraphFont"/>
    <w:uiPriority w:val="99"/>
    <w:unhideWhenUsed/>
    <w:rsid w:val="00FA62FC"/>
    <w:rPr>
      <w:color w:val="467886" w:themeColor="hyperlink"/>
      <w:u w:val="single"/>
    </w:rPr>
  </w:style>
  <w:style w:type="character" w:styleId="UnresolvedMention">
    <w:name w:val="Unresolved Mention"/>
    <w:basedOn w:val="DefaultParagraphFont"/>
    <w:uiPriority w:val="99"/>
    <w:semiHidden/>
    <w:unhideWhenUsed/>
    <w:rsid w:val="00FA62FC"/>
    <w:rPr>
      <w:color w:val="605E5C"/>
      <w:shd w:val="clear" w:color="auto" w:fill="E1DFDD"/>
    </w:rPr>
  </w:style>
  <w:style w:type="paragraph" w:styleId="NoSpacing">
    <w:name w:val="No Spacing"/>
    <w:uiPriority w:val="1"/>
    <w:qFormat/>
    <w:rsid w:val="00FA62FC"/>
    <w:pPr>
      <w:widowControl w:val="0"/>
      <w:autoSpaceDE w:val="0"/>
      <w:autoSpaceDN w:val="0"/>
      <w:spacing w:after="0" w:line="240" w:lineRule="auto"/>
    </w:pPr>
    <w:rPr>
      <w:rFonts w:ascii="Arial" w:eastAsia="Arial" w:hAnsi="Arial" w:cs="Arial"/>
      <w:kern w:val="0"/>
      <w:sz w:val="22"/>
      <w:szCs w:val="22"/>
      <w14:ligatures w14:val="none"/>
    </w:rPr>
  </w:style>
  <w:style w:type="table" w:styleId="TableGrid">
    <w:name w:val="Table Grid"/>
    <w:basedOn w:val="TableNormal"/>
    <w:uiPriority w:val="39"/>
    <w:rsid w:val="00FA62FC"/>
    <w:pPr>
      <w:widowControl w:val="0"/>
      <w:autoSpaceDE w:val="0"/>
      <w:autoSpaceDN w:val="0"/>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are.org/publications/covercrops/covercrops.pdf" TargetMode="External"/><Relationship Id="rId18" Type="http://schemas.openxmlformats.org/officeDocument/2006/relationships/hyperlink" Target="http://www.sare.org/Learning-Center/Topi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dsu.edu/pubweb/~bernelso/soydiseases/cyst.shtml" TargetMode="External"/><Relationship Id="rId17" Type="http://schemas.openxmlformats.org/officeDocument/2006/relationships/hyperlink" Target="http://articles.extension.org/pages/18524/how-cover-crops-suppress-weeds" TargetMode="External"/><Relationship Id="rId2" Type="http://schemas.openxmlformats.org/officeDocument/2006/relationships/customXml" Target="../customXml/item2.xml"/><Relationship Id="rId16" Type="http://schemas.openxmlformats.org/officeDocument/2006/relationships/hyperlink" Target="http://plant-materials.nrcs.usda.gov/pubs/nypmcpgsece.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dsu.edu/agriculture/extension/publications/growing-rye-cover-crop-north-dakota" TargetMode="External"/><Relationship Id="rId5" Type="http://schemas.openxmlformats.org/officeDocument/2006/relationships/styles" Target="styles.xml"/><Relationship Id="rId15" Type="http://schemas.openxmlformats.org/officeDocument/2006/relationships/hyperlink" Target="http://plant-materials.nrcs.usda.gov/pubs/nypmcpgsece.pdf" TargetMode="External"/><Relationship Id="rId10" Type="http://schemas.openxmlformats.org/officeDocument/2006/relationships/image" Target="media/image1.jpeg"/><Relationship Id="rId19" Type="http://schemas.openxmlformats.org/officeDocument/2006/relationships/hyperlink" Target="https://mrcc.purdue.edu/freeze/freezedatetool.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akotalakes.com/media/dlakes360webcmscom/documents/Library-%20General%20Practic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763115A2D86647A2A7FDE4F3FA2D6B" ma:contentTypeVersion="13" ma:contentTypeDescription="Create a new document." ma:contentTypeScope="" ma:versionID="b486cf5ab3015e61f127551e744916ac">
  <xsd:schema xmlns:xsd="http://www.w3.org/2001/XMLSchema" xmlns:xs="http://www.w3.org/2001/XMLSchema" xmlns:p="http://schemas.microsoft.com/office/2006/metadata/properties" xmlns:ns2="47ca554a-6a59-441a-a84c-625ca94c37e8" xmlns:ns3="33c0f6fd-68da-4dca-96e1-bd72fb859533" targetNamespace="http://schemas.microsoft.com/office/2006/metadata/properties" ma:root="true" ma:fieldsID="b61147dfac1c7f0f491196c75f77aa5f" ns2:_="" ns3:_="">
    <xsd:import namespace="47ca554a-6a59-441a-a84c-625ca94c37e8"/>
    <xsd:import namespace="33c0f6fd-68da-4dca-96e1-bd72fb8595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a554a-6a59-441a-a84c-625ca94c37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f62593-b918-4deb-ac08-0d74ac0cc7e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hyperlink" ma:index="20"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c0f6fd-68da-4dca-96e1-bd72fb8595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a4bfe0f-b748-4e62-b58b-817a0f76ddec}" ma:internalName="TaxCatchAll" ma:showField="CatchAllData" ma:web="33c0f6fd-68da-4dca-96e1-bd72fb8595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3c0f6fd-68da-4dca-96e1-bd72fb859533" xsi:nil="true"/>
    <hyperlink xmlns="47ca554a-6a59-441a-a84c-625ca94c37e8">
      <Url xsi:nil="true"/>
      <Description xsi:nil="true"/>
    </hyperlink>
    <lcf76f155ced4ddcb4097134ff3c332f xmlns="47ca554a-6a59-441a-a84c-625ca94c37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ABD526-F101-474A-BBF3-488793A01F97}">
  <ds:schemaRefs>
    <ds:schemaRef ds:uri="http://schemas.microsoft.com/sharepoint/v3/contenttype/forms"/>
  </ds:schemaRefs>
</ds:datastoreItem>
</file>

<file path=customXml/itemProps2.xml><?xml version="1.0" encoding="utf-8"?>
<ds:datastoreItem xmlns:ds="http://schemas.openxmlformats.org/officeDocument/2006/customXml" ds:itemID="{CD6EA6F6-F366-4189-A074-77235476F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a554a-6a59-441a-a84c-625ca94c37e8"/>
    <ds:schemaRef ds:uri="33c0f6fd-68da-4dca-96e1-bd72fb8595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FFE158-52D3-4FE0-829A-D0478F7C96D4}">
  <ds:schemaRefs>
    <ds:schemaRef ds:uri="http://schemas.microsoft.com/office/2006/metadata/properties"/>
    <ds:schemaRef ds:uri="http://schemas.microsoft.com/office/infopath/2007/PartnerControls"/>
    <ds:schemaRef ds:uri="33c0f6fd-68da-4dca-96e1-bd72fb859533"/>
    <ds:schemaRef ds:uri="47ca554a-6a59-441a-a84c-625ca94c37e8"/>
  </ds:schemaRefs>
</ds:datastoreItem>
</file>

<file path=docMetadata/LabelInfo.xml><?xml version="1.0" encoding="utf-8"?>
<clbl:labelList xmlns:clbl="http://schemas.microsoft.com/office/2020/mipLabelMetadata">
  <clbl:label id="{ed5b36e7-01ee-4ebc-867e-e03cfa0d4697}" enabled="0" method="" siteId="{ed5b36e7-01ee-4ebc-867e-e03cfa0d4697}"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5089</Words>
  <Characters>28297</Characters>
  <Application>Microsoft Office Word</Application>
  <DocSecurity>4</DocSecurity>
  <Lines>487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Webb, Richard - FPAC-NRCS, ND</dc:creator>
  <cp:keywords/>
  <dc:description/>
  <cp:lastModifiedBy>Webb, Richard - FPAC-NRCS, ND</cp:lastModifiedBy>
  <cp:revision>2</cp:revision>
  <dcterms:created xsi:type="dcterms:W3CDTF">2026-02-11T20:19:00Z</dcterms:created>
  <dcterms:modified xsi:type="dcterms:W3CDTF">2026-02-11T20:19:00Z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0x0101003F763115A2D86647A2A7FDE4F3FA2D6B</vt:lpwstr>
  </property>
  <property fmtid="{D5CDD505-2E9C-101B-9397-08002B2CF9AE}" pid="3" name="MediaServiceImageTags">
    <vt:lpwstr/>
  </property>
</Properties>
</file>