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5C1910" w14:textId="77777777" w:rsidR="003939DC" w:rsidRDefault="003939DC">
      <w:pPr>
        <w:pStyle w:val="BodyText"/>
        <w:spacing w:before="2"/>
        <w:rPr>
          <w:rFonts w:ascii="Times New Roman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8"/>
        <w:gridCol w:w="4788"/>
      </w:tblGrid>
      <w:tr w:rsidR="00864CB0" w14:paraId="7D08E446" w14:textId="77777777" w:rsidTr="00864CB0">
        <w:tc>
          <w:tcPr>
            <w:tcW w:w="4788" w:type="dxa"/>
          </w:tcPr>
          <w:p w14:paraId="75B4984A" w14:textId="77777777" w:rsidR="002A6E3D" w:rsidRDefault="00864CB0">
            <w:pPr>
              <w:pStyle w:val="BodyText"/>
            </w:pPr>
            <w:r>
              <w:rPr>
                <w:noProof/>
              </w:rPr>
              <w:drawing>
                <wp:inline distT="0" distB="0" distL="0" distR="0" wp14:anchorId="7E8F33B7" wp14:editId="19D636CF">
                  <wp:extent cx="1669774" cy="539750"/>
                  <wp:effectExtent l="0" t="0" r="6985" b="0"/>
                  <wp:docPr id="63463043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6602" cy="5451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2A6E3D">
              <w:t xml:space="preserve">  </w:t>
            </w:r>
          </w:p>
          <w:p w14:paraId="3C1AB978" w14:textId="15776FBC" w:rsidR="00864CB0" w:rsidRDefault="00864CB0" w:rsidP="002A6E3D">
            <w:pPr>
              <w:pStyle w:val="BodyText"/>
            </w:pPr>
          </w:p>
        </w:tc>
        <w:tc>
          <w:tcPr>
            <w:tcW w:w="4788" w:type="dxa"/>
          </w:tcPr>
          <w:p w14:paraId="677B9B28" w14:textId="77777777" w:rsidR="00545904" w:rsidRDefault="00545904" w:rsidP="00545904">
            <w:pPr>
              <w:pStyle w:val="BodyText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Agronomy Technical Note No. 29</w:t>
            </w:r>
          </w:p>
          <w:p w14:paraId="684A14B2" w14:textId="205C7168" w:rsidR="00545904" w:rsidRPr="00864CB0" w:rsidRDefault="00545904" w:rsidP="00545904">
            <w:pPr>
              <w:pStyle w:val="BodyText"/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Tennessee 2025</w:t>
            </w:r>
          </w:p>
        </w:tc>
      </w:tr>
    </w:tbl>
    <w:p w14:paraId="435C1915" w14:textId="77777777" w:rsidR="003939DC" w:rsidRPr="002A6E3D" w:rsidRDefault="00864CB0">
      <w:pPr>
        <w:pStyle w:val="BodyText"/>
        <w:ind w:left="202" w:right="205"/>
        <w:jc w:val="center"/>
        <w:rPr>
          <w:b/>
          <w:bCs/>
        </w:rPr>
      </w:pPr>
      <w:r w:rsidRPr="002A6E3D">
        <w:rPr>
          <w:b/>
          <w:bCs/>
        </w:rPr>
        <w:t>Cover</w:t>
      </w:r>
      <w:r w:rsidRPr="002A6E3D">
        <w:rPr>
          <w:b/>
          <w:bCs/>
          <w:spacing w:val="-6"/>
        </w:rPr>
        <w:t xml:space="preserve"> </w:t>
      </w:r>
      <w:r w:rsidRPr="002A6E3D">
        <w:rPr>
          <w:b/>
          <w:bCs/>
        </w:rPr>
        <w:t>Crop</w:t>
      </w:r>
      <w:r w:rsidRPr="002A6E3D">
        <w:rPr>
          <w:b/>
          <w:bCs/>
          <w:spacing w:val="-5"/>
        </w:rPr>
        <w:t xml:space="preserve"> </w:t>
      </w:r>
      <w:r w:rsidRPr="002A6E3D">
        <w:rPr>
          <w:b/>
          <w:bCs/>
        </w:rPr>
        <w:t>Seeding</w:t>
      </w:r>
      <w:r w:rsidRPr="002A6E3D">
        <w:rPr>
          <w:b/>
          <w:bCs/>
          <w:spacing w:val="-6"/>
        </w:rPr>
        <w:t xml:space="preserve"> </w:t>
      </w:r>
      <w:r w:rsidRPr="002A6E3D">
        <w:rPr>
          <w:b/>
          <w:bCs/>
        </w:rPr>
        <w:t>with</w:t>
      </w:r>
      <w:r w:rsidRPr="002A6E3D">
        <w:rPr>
          <w:b/>
          <w:bCs/>
          <w:spacing w:val="-6"/>
        </w:rPr>
        <w:t xml:space="preserve"> </w:t>
      </w:r>
      <w:r w:rsidRPr="002A6E3D">
        <w:rPr>
          <w:b/>
          <w:bCs/>
        </w:rPr>
        <w:t>Shallow</w:t>
      </w:r>
      <w:r w:rsidRPr="002A6E3D">
        <w:rPr>
          <w:b/>
          <w:bCs/>
          <w:spacing w:val="-4"/>
        </w:rPr>
        <w:t xml:space="preserve"> </w:t>
      </w:r>
      <w:r w:rsidRPr="002A6E3D">
        <w:rPr>
          <w:b/>
          <w:bCs/>
          <w:spacing w:val="-2"/>
        </w:rPr>
        <w:t>Incorporation</w:t>
      </w:r>
    </w:p>
    <w:p w14:paraId="435C1916" w14:textId="56A2B7ED" w:rsidR="003939DC" w:rsidRDefault="002B2999">
      <w:pPr>
        <w:pStyle w:val="BodyText"/>
        <w:spacing w:before="191" w:line="264" w:lineRule="auto"/>
        <w:ind w:left="-1"/>
      </w:pPr>
      <w:r>
        <w:t xml:space="preserve">Cover crops are a critical component of soil health management systems. </w:t>
      </w:r>
      <w:r w:rsidR="00864CB0">
        <w:t xml:space="preserve">Cover crop </w:t>
      </w:r>
      <w:r w:rsidR="007E44C2">
        <w:t>establishment</w:t>
      </w:r>
      <w:r w:rsidR="00864CB0">
        <w:t xml:space="preserve"> success </w:t>
      </w:r>
      <w:r w:rsidR="007E44C2">
        <w:t>depends</w:t>
      </w:r>
      <w:r w:rsidR="00864CB0">
        <w:t xml:space="preserve"> on several factors: seeding date, </w:t>
      </w:r>
      <w:r>
        <w:t>seeding depth, seeding rate, seedbed condition</w:t>
      </w:r>
      <w:r w:rsidR="00864CB0">
        <w:t>,</w:t>
      </w:r>
      <w:r w:rsidR="00864CB0">
        <w:rPr>
          <w:spacing w:val="-6"/>
        </w:rPr>
        <w:t xml:space="preserve"> </w:t>
      </w:r>
      <w:r w:rsidR="00864CB0">
        <w:t>seed</w:t>
      </w:r>
      <w:r w:rsidR="00864CB0">
        <w:rPr>
          <w:spacing w:val="-7"/>
        </w:rPr>
        <w:t xml:space="preserve"> </w:t>
      </w:r>
      <w:r w:rsidR="00864CB0">
        <w:t>to</w:t>
      </w:r>
      <w:r w:rsidR="00864CB0">
        <w:rPr>
          <w:spacing w:val="-8"/>
        </w:rPr>
        <w:t xml:space="preserve"> </w:t>
      </w:r>
      <w:r w:rsidR="00864CB0">
        <w:t>soil</w:t>
      </w:r>
      <w:r w:rsidR="00864CB0">
        <w:rPr>
          <w:spacing w:val="-7"/>
        </w:rPr>
        <w:t xml:space="preserve"> </w:t>
      </w:r>
      <w:r w:rsidR="00864CB0">
        <w:t>contact</w:t>
      </w:r>
      <w:r w:rsidR="007E44C2">
        <w:t>,</w:t>
      </w:r>
      <w:r w:rsidR="00864CB0">
        <w:rPr>
          <w:spacing w:val="-4"/>
        </w:rPr>
        <w:t xml:space="preserve"> </w:t>
      </w:r>
      <w:r w:rsidR="00864CB0">
        <w:t>seed</w:t>
      </w:r>
      <w:r w:rsidR="00864CB0">
        <w:rPr>
          <w:spacing w:val="-7"/>
        </w:rPr>
        <w:t xml:space="preserve"> </w:t>
      </w:r>
      <w:r w:rsidR="00864CB0">
        <w:t>quality</w:t>
      </w:r>
      <w:r>
        <w:t>, and weather</w:t>
      </w:r>
      <w:r w:rsidR="00864CB0">
        <w:t>.</w:t>
      </w:r>
      <w:r w:rsidR="00864CB0">
        <w:rPr>
          <w:spacing w:val="35"/>
        </w:rPr>
        <w:t xml:space="preserve"> </w:t>
      </w:r>
      <w:r w:rsidR="00BB2B26">
        <w:t>Consider all these factors and others</w:t>
      </w:r>
      <w:r>
        <w:t xml:space="preserve"> </w:t>
      </w:r>
      <w:r w:rsidR="00E3127F">
        <w:t xml:space="preserve">when planning and implementing cover crops. </w:t>
      </w:r>
    </w:p>
    <w:p w14:paraId="435C1917" w14:textId="0F167C9C" w:rsidR="003939DC" w:rsidRDefault="00864CB0">
      <w:pPr>
        <w:pStyle w:val="BodyText"/>
        <w:spacing w:before="159" w:line="264" w:lineRule="auto"/>
      </w:pPr>
      <w:r>
        <w:t>Broadcast seeding is common in Tennessee, whether that is via airplane, fertilizer truck</w:t>
      </w:r>
      <w:r w:rsidR="007E44C2">
        <w:t>,</w:t>
      </w:r>
      <w:r>
        <w:t xml:space="preserve"> or other means.</w:t>
      </w:r>
      <w:r>
        <w:rPr>
          <w:spacing w:val="40"/>
        </w:rPr>
        <w:t xml:space="preserve"> </w:t>
      </w:r>
      <w:r w:rsidR="00E3127F">
        <w:t>Broadcast</w:t>
      </w:r>
      <w:r>
        <w:t xml:space="preserve"> seeding generally allow</w:t>
      </w:r>
      <w:r w:rsidR="00E3127F">
        <w:t>s</w:t>
      </w:r>
      <w:r>
        <w:t xml:space="preserve"> clients to cover more</w:t>
      </w:r>
      <w:r>
        <w:rPr>
          <w:spacing w:val="-10"/>
        </w:rPr>
        <w:t xml:space="preserve"> </w:t>
      </w:r>
      <w:r>
        <w:t>acreage</w:t>
      </w:r>
      <w:r>
        <w:rPr>
          <w:spacing w:val="-10"/>
        </w:rPr>
        <w:t xml:space="preserve"> </w:t>
      </w:r>
      <w:r w:rsidR="00BB2B26">
        <w:t>with increased efficiency</w:t>
      </w:r>
      <w:r>
        <w:t>,</w:t>
      </w:r>
      <w:r>
        <w:rPr>
          <w:spacing w:val="-10"/>
        </w:rPr>
        <w:t xml:space="preserve"> </w:t>
      </w:r>
      <w:r>
        <w:t>but</w:t>
      </w:r>
      <w:r>
        <w:rPr>
          <w:spacing w:val="-11"/>
        </w:rPr>
        <w:t xml:space="preserve"> </w:t>
      </w:r>
      <w:r>
        <w:t>depending</w:t>
      </w:r>
      <w:r>
        <w:rPr>
          <w:spacing w:val="-10"/>
        </w:rPr>
        <w:t xml:space="preserve"> </w:t>
      </w:r>
      <w:r>
        <w:t>on</w:t>
      </w:r>
      <w:r>
        <w:rPr>
          <w:spacing w:val="-11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factors</w:t>
      </w:r>
      <w:r>
        <w:rPr>
          <w:spacing w:val="-8"/>
        </w:rPr>
        <w:t xml:space="preserve"> </w:t>
      </w:r>
      <w:r>
        <w:t>mentioned</w:t>
      </w:r>
      <w:r>
        <w:rPr>
          <w:spacing w:val="-10"/>
        </w:rPr>
        <w:t xml:space="preserve"> </w:t>
      </w:r>
      <w:r>
        <w:t>earlier,</w:t>
      </w:r>
      <w:r>
        <w:rPr>
          <w:spacing w:val="-10"/>
        </w:rPr>
        <w:t xml:space="preserve"> </w:t>
      </w:r>
      <w:r>
        <w:t>successful establishment is not always guaranteed.</w:t>
      </w:r>
    </w:p>
    <w:p w14:paraId="435C1918" w14:textId="2D5C2AD2" w:rsidR="003939DC" w:rsidRDefault="007E44C2" w:rsidP="00E3127F">
      <w:pPr>
        <w:pStyle w:val="BodyText"/>
        <w:spacing w:before="162" w:line="264" w:lineRule="auto"/>
        <w:ind w:left="-1"/>
      </w:pPr>
      <w:r>
        <w:t xml:space="preserve">In certain </w:t>
      </w:r>
      <w:r w:rsidR="00FC358C">
        <w:t>situations</w:t>
      </w:r>
      <w:r>
        <w:t>,</w:t>
      </w:r>
      <w:r w:rsidR="00F92AE0">
        <w:t xml:space="preserve"> such as</w:t>
      </w:r>
      <w:r w:rsidR="008C11E6">
        <w:t xml:space="preserve"> </w:t>
      </w:r>
      <w:r w:rsidR="00A0734F">
        <w:t xml:space="preserve">when soybean leaf drop exceeds </w:t>
      </w:r>
      <w:r w:rsidR="00EC1271">
        <w:t xml:space="preserve">50% or when there is significant wheat </w:t>
      </w:r>
      <w:r w:rsidR="00392712">
        <w:t xml:space="preserve">residue </w:t>
      </w:r>
      <w:r w:rsidR="00BB2B26">
        <w:t xml:space="preserve">such as that often observed </w:t>
      </w:r>
      <w:r w:rsidR="00392712">
        <w:t>in double crop soybeans</w:t>
      </w:r>
      <w:r w:rsidR="008C11E6">
        <w:t xml:space="preserve"> </w:t>
      </w:r>
      <w:r w:rsidR="008E60B7" w:rsidRPr="008E60B7">
        <w:rPr>
          <w:i/>
          <w:iCs/>
          <w:sz w:val="20"/>
          <w:szCs w:val="20"/>
        </w:rPr>
        <w:t>(see pictures below)</w:t>
      </w:r>
      <w:r w:rsidR="00646E5D">
        <w:rPr>
          <w:i/>
          <w:iCs/>
          <w:sz w:val="20"/>
          <w:szCs w:val="20"/>
        </w:rPr>
        <w:t>,</w:t>
      </w:r>
      <w:r w:rsidR="00864CB0">
        <w:t xml:space="preserve"> broadcast seeding </w:t>
      </w:r>
      <w:r w:rsidR="00285752">
        <w:t xml:space="preserve">followed by shallow incorporation </w:t>
      </w:r>
      <w:r w:rsidR="00BB2B26">
        <w:t>may</w:t>
      </w:r>
      <w:r w:rsidR="00285752">
        <w:t xml:space="preserve"> greatly improve the chances of suc</w:t>
      </w:r>
      <w:r w:rsidR="005E149F">
        <w:t xml:space="preserve">cessful stand </w:t>
      </w:r>
      <w:r w:rsidR="00C43BA0">
        <w:t>establishment</w:t>
      </w:r>
      <w:r w:rsidR="00E3127F">
        <w:t xml:space="preserve"> in large part due to improved seed to soil contact</w:t>
      </w:r>
      <w:r w:rsidR="00864CB0">
        <w:t>.</w:t>
      </w:r>
      <w:r w:rsidR="00864CB0">
        <w:rPr>
          <w:spacing w:val="38"/>
        </w:rPr>
        <w:t xml:space="preserve"> </w:t>
      </w:r>
      <w:r w:rsidR="00E3127F">
        <w:t>C</w:t>
      </w:r>
      <w:r w:rsidR="00E3127F">
        <w:t xml:space="preserve">ompared </w:t>
      </w:r>
      <w:r w:rsidR="00E3127F">
        <w:t>with</w:t>
      </w:r>
      <w:r w:rsidR="00E3127F">
        <w:t xml:space="preserve"> broadcasting alone</w:t>
      </w:r>
      <w:r w:rsidR="00E3127F">
        <w:t>, r</w:t>
      </w:r>
      <w:r w:rsidR="00864CB0">
        <w:t>otary</w:t>
      </w:r>
      <w:r w:rsidR="00864CB0">
        <w:rPr>
          <w:spacing w:val="-7"/>
        </w:rPr>
        <w:t xml:space="preserve"> </w:t>
      </w:r>
      <w:r w:rsidR="00864CB0">
        <w:t>harrows</w:t>
      </w:r>
      <w:r w:rsidR="00864CB0">
        <w:rPr>
          <w:spacing w:val="-5"/>
        </w:rPr>
        <w:t xml:space="preserve"> </w:t>
      </w:r>
      <w:r w:rsidR="00864CB0">
        <w:t>or</w:t>
      </w:r>
      <w:r w:rsidR="00864CB0">
        <w:rPr>
          <w:spacing w:val="-7"/>
        </w:rPr>
        <w:t xml:space="preserve"> </w:t>
      </w:r>
      <w:r w:rsidR="00864CB0">
        <w:t>similar</w:t>
      </w:r>
      <w:r w:rsidR="00864CB0">
        <w:rPr>
          <w:spacing w:val="-7"/>
        </w:rPr>
        <w:t xml:space="preserve"> </w:t>
      </w:r>
      <w:r w:rsidR="00864CB0">
        <w:t xml:space="preserve">tools can aid in </w:t>
      </w:r>
      <w:r>
        <w:t>managing</w:t>
      </w:r>
      <w:r w:rsidR="00864CB0">
        <w:t xml:space="preserve"> residue to improve seed to soil contact</w:t>
      </w:r>
      <w:r w:rsidR="00E3127F">
        <w:t>.</w:t>
      </w:r>
      <w:r w:rsidR="00864CB0">
        <w:t xml:space="preserve"> </w:t>
      </w:r>
    </w:p>
    <w:p w14:paraId="435C1919" w14:textId="27F973EA" w:rsidR="003939DC" w:rsidRDefault="00864CB0">
      <w:pPr>
        <w:pStyle w:val="BodyText"/>
        <w:spacing w:before="161" w:line="264" w:lineRule="auto"/>
        <w:ind w:left="-1"/>
      </w:pPr>
      <w:r>
        <w:rPr>
          <w:spacing w:val="-13"/>
        </w:rPr>
        <w:t xml:space="preserve"> </w:t>
      </w:r>
      <w:r>
        <w:t>“</w:t>
      </w:r>
      <w:r w:rsidR="007E44C2">
        <w:t>L</w:t>
      </w:r>
      <w:r>
        <w:t>imiting</w:t>
      </w:r>
      <w:r>
        <w:rPr>
          <w:spacing w:val="-7"/>
        </w:rPr>
        <w:t xml:space="preserve"> </w:t>
      </w:r>
      <w:r>
        <w:t>disturbance</w:t>
      </w:r>
      <w:r w:rsidR="007E44C2">
        <w:t>”</w:t>
      </w:r>
      <w:r>
        <w:rPr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one</w:t>
      </w:r>
      <w:r>
        <w:rPr>
          <w:spacing w:val="-8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foundational</w:t>
      </w:r>
      <w:r>
        <w:rPr>
          <w:spacing w:val="-8"/>
        </w:rPr>
        <w:t xml:space="preserve"> </w:t>
      </w:r>
      <w:r>
        <w:t>principles</w:t>
      </w:r>
      <w:r w:rsidR="007E44C2">
        <w:t xml:space="preserve"> of soil health</w:t>
      </w:r>
      <w:r>
        <w:t>. Eliminating</w:t>
      </w:r>
      <w:r>
        <w:rPr>
          <w:spacing w:val="-4"/>
        </w:rPr>
        <w:t xml:space="preserve"> </w:t>
      </w:r>
      <w:r>
        <w:t>disturbance in</w:t>
      </w:r>
      <w:r>
        <w:rPr>
          <w:spacing w:val="-4"/>
        </w:rPr>
        <w:t xml:space="preserve"> </w:t>
      </w:r>
      <w:r>
        <w:t>production</w:t>
      </w:r>
      <w:r>
        <w:rPr>
          <w:spacing w:val="-4"/>
        </w:rPr>
        <w:t xml:space="preserve"> </w:t>
      </w:r>
      <w:r>
        <w:t>agriculture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nearly</w:t>
      </w:r>
      <w:r>
        <w:rPr>
          <w:spacing w:val="-4"/>
        </w:rPr>
        <w:t xml:space="preserve"> </w:t>
      </w:r>
      <w:r>
        <w:t>impossible,</w:t>
      </w:r>
      <w:r>
        <w:rPr>
          <w:spacing w:val="-2"/>
        </w:rPr>
        <w:t xml:space="preserve"> </w:t>
      </w:r>
      <w:r>
        <w:t>but</w:t>
      </w:r>
      <w:r>
        <w:rPr>
          <w:spacing w:val="-4"/>
        </w:rPr>
        <w:t xml:space="preserve"> </w:t>
      </w:r>
      <w:r>
        <w:t>how</w:t>
      </w:r>
      <w:r>
        <w:rPr>
          <w:spacing w:val="-3"/>
        </w:rPr>
        <w:t xml:space="preserve"> </w:t>
      </w:r>
      <w:r>
        <w:t>clients offset the impacts is crucial.</w:t>
      </w:r>
      <w:r>
        <w:rPr>
          <w:spacing w:val="40"/>
        </w:rPr>
        <w:t xml:space="preserve"> </w:t>
      </w:r>
      <w:r w:rsidR="00BB2B26">
        <w:t>The plant</w:t>
      </w:r>
      <w:r>
        <w:t xml:space="preserve"> component of a soil health management system </w:t>
      </w:r>
      <w:r w:rsidR="00BB2B26">
        <w:t>largely</w:t>
      </w:r>
      <w:r>
        <w:t xml:space="preserve"> drives the whole system.</w:t>
      </w:r>
      <w:r w:rsidR="007E44C2">
        <w:rPr>
          <w:spacing w:val="40"/>
        </w:rPr>
        <w:t xml:space="preserve"> </w:t>
      </w:r>
      <w:r>
        <w:t xml:space="preserve">That process begins with successful cover crop establishment during periods when cash crops are not </w:t>
      </w:r>
      <w:r w:rsidR="00E3127F">
        <w:t>growing.</w:t>
      </w:r>
    </w:p>
    <w:p w14:paraId="435C191A" w14:textId="73C9260A" w:rsidR="003939DC" w:rsidRPr="00BB2B26" w:rsidRDefault="00864CB0">
      <w:pPr>
        <w:spacing w:before="161" w:line="264" w:lineRule="auto"/>
        <w:rPr>
          <w:bCs/>
          <w:iCs/>
          <w:sz w:val="24"/>
        </w:rPr>
      </w:pP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table</w:t>
      </w:r>
      <w:r>
        <w:rPr>
          <w:spacing w:val="-1"/>
          <w:sz w:val="24"/>
        </w:rPr>
        <w:t xml:space="preserve"> </w:t>
      </w:r>
      <w:r>
        <w:rPr>
          <w:sz w:val="24"/>
        </w:rPr>
        <w:t>on</w:t>
      </w:r>
      <w:r>
        <w:rPr>
          <w:spacing w:val="-3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following</w:t>
      </w:r>
      <w:r>
        <w:rPr>
          <w:spacing w:val="-3"/>
          <w:sz w:val="24"/>
        </w:rPr>
        <w:t xml:space="preserve"> </w:t>
      </w:r>
      <w:r>
        <w:rPr>
          <w:sz w:val="24"/>
        </w:rPr>
        <w:t>page</w:t>
      </w:r>
      <w:r>
        <w:rPr>
          <w:spacing w:val="-1"/>
          <w:sz w:val="24"/>
        </w:rPr>
        <w:t xml:space="preserve"> </w:t>
      </w:r>
      <w:r>
        <w:rPr>
          <w:sz w:val="24"/>
        </w:rPr>
        <w:t>shows</w:t>
      </w:r>
      <w:r>
        <w:rPr>
          <w:spacing w:val="-1"/>
          <w:sz w:val="24"/>
        </w:rPr>
        <w:t xml:space="preserve"> </w:t>
      </w:r>
      <w:r>
        <w:rPr>
          <w:sz w:val="24"/>
        </w:rPr>
        <w:t>implements</w:t>
      </w:r>
      <w:r>
        <w:rPr>
          <w:spacing w:val="-1"/>
          <w:sz w:val="24"/>
        </w:rPr>
        <w:t xml:space="preserve"> </w:t>
      </w:r>
      <w:r w:rsidR="00BB2B26">
        <w:rPr>
          <w:sz w:val="24"/>
        </w:rPr>
        <w:t>recommended</w:t>
      </w:r>
      <w:r>
        <w:rPr>
          <w:spacing w:val="-2"/>
          <w:sz w:val="24"/>
        </w:rPr>
        <w:t xml:space="preserve"> </w:t>
      </w:r>
      <w:r>
        <w:rPr>
          <w:sz w:val="24"/>
        </w:rPr>
        <w:t>by</w:t>
      </w:r>
      <w:r>
        <w:rPr>
          <w:spacing w:val="-3"/>
          <w:sz w:val="24"/>
        </w:rPr>
        <w:t xml:space="preserve"> </w:t>
      </w:r>
      <w:r>
        <w:rPr>
          <w:sz w:val="24"/>
        </w:rPr>
        <w:t>TN</w:t>
      </w:r>
      <w:r>
        <w:rPr>
          <w:spacing w:val="-1"/>
          <w:sz w:val="24"/>
        </w:rPr>
        <w:t xml:space="preserve"> </w:t>
      </w:r>
      <w:r>
        <w:rPr>
          <w:sz w:val="24"/>
        </w:rPr>
        <w:t>NRCS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3"/>
          <w:sz w:val="24"/>
        </w:rPr>
        <w:t xml:space="preserve"> </w:t>
      </w:r>
      <w:r w:rsidR="00BB2B26">
        <w:rPr>
          <w:sz w:val="24"/>
        </w:rPr>
        <w:t>aid</w:t>
      </w:r>
      <w:r>
        <w:rPr>
          <w:sz w:val="24"/>
        </w:rPr>
        <w:t xml:space="preserve"> cover crop establishment.</w:t>
      </w:r>
      <w:r>
        <w:rPr>
          <w:spacing w:val="40"/>
          <w:sz w:val="24"/>
        </w:rPr>
        <w:t xml:space="preserve"> </w:t>
      </w:r>
      <w:r>
        <w:rPr>
          <w:sz w:val="24"/>
        </w:rPr>
        <w:t>All the implements listed have a Soil Tillage Intensity Rating</w:t>
      </w:r>
      <w:r>
        <w:rPr>
          <w:spacing w:val="-4"/>
          <w:sz w:val="24"/>
        </w:rPr>
        <w:t xml:space="preserve"> </w:t>
      </w:r>
      <w:r>
        <w:rPr>
          <w:sz w:val="24"/>
        </w:rPr>
        <w:t>(STIR)</w:t>
      </w:r>
      <w:r>
        <w:rPr>
          <w:spacing w:val="-6"/>
          <w:sz w:val="24"/>
        </w:rPr>
        <w:t xml:space="preserve"> </w:t>
      </w:r>
      <w:r>
        <w:rPr>
          <w:sz w:val="24"/>
        </w:rPr>
        <w:t>at</w:t>
      </w:r>
      <w:r>
        <w:rPr>
          <w:spacing w:val="-4"/>
          <w:sz w:val="24"/>
        </w:rPr>
        <w:t xml:space="preserve"> </w:t>
      </w:r>
      <w:r>
        <w:rPr>
          <w:sz w:val="24"/>
        </w:rPr>
        <w:t>or</w:t>
      </w:r>
      <w:r>
        <w:rPr>
          <w:spacing w:val="-4"/>
          <w:sz w:val="24"/>
        </w:rPr>
        <w:t xml:space="preserve"> </w:t>
      </w:r>
      <w:r>
        <w:rPr>
          <w:sz w:val="24"/>
        </w:rPr>
        <w:t>below</w:t>
      </w:r>
      <w:r>
        <w:rPr>
          <w:spacing w:val="-5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STIR</w:t>
      </w:r>
      <w:r>
        <w:rPr>
          <w:spacing w:val="-4"/>
          <w:sz w:val="24"/>
        </w:rPr>
        <w:t xml:space="preserve"> </w:t>
      </w:r>
      <w:r>
        <w:rPr>
          <w:sz w:val="24"/>
        </w:rPr>
        <w:t>value</w:t>
      </w:r>
      <w:r>
        <w:rPr>
          <w:spacing w:val="-4"/>
          <w:sz w:val="24"/>
        </w:rPr>
        <w:t xml:space="preserve"> </w:t>
      </w:r>
      <w:r>
        <w:rPr>
          <w:sz w:val="24"/>
        </w:rPr>
        <w:t>for</w:t>
      </w:r>
      <w:r>
        <w:rPr>
          <w:spacing w:val="-6"/>
          <w:sz w:val="24"/>
        </w:rPr>
        <w:t xml:space="preserve"> </w:t>
      </w:r>
      <w:r>
        <w:rPr>
          <w:sz w:val="24"/>
        </w:rPr>
        <w:t>a</w:t>
      </w:r>
      <w:r>
        <w:rPr>
          <w:spacing w:val="-5"/>
          <w:sz w:val="24"/>
        </w:rPr>
        <w:t xml:space="preserve"> </w:t>
      </w:r>
      <w:r>
        <w:rPr>
          <w:b/>
          <w:i/>
          <w:sz w:val="24"/>
        </w:rPr>
        <w:t>drill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or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air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seeder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with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double</w:t>
      </w:r>
      <w:r>
        <w:rPr>
          <w:b/>
          <w:i/>
          <w:spacing w:val="-5"/>
          <w:sz w:val="24"/>
        </w:rPr>
        <w:t xml:space="preserve"> </w:t>
      </w:r>
      <w:r>
        <w:rPr>
          <w:b/>
          <w:i/>
          <w:sz w:val="24"/>
        </w:rPr>
        <w:t>disk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openers on 7-to-10-inch spacings</w:t>
      </w:r>
      <w:r w:rsidR="00BB2B26">
        <w:rPr>
          <w:b/>
          <w:i/>
          <w:sz w:val="24"/>
        </w:rPr>
        <w:t xml:space="preserve"> </w:t>
      </w:r>
      <w:r w:rsidR="00BB2B26">
        <w:rPr>
          <w:bCs/>
          <w:iCs/>
          <w:sz w:val="24"/>
        </w:rPr>
        <w:t>per the RUSLE2 tool.</w:t>
      </w:r>
    </w:p>
    <w:p w14:paraId="4D42A8DC" w14:textId="77777777" w:rsidR="00DD5A71" w:rsidRDefault="00DD5A71">
      <w:pPr>
        <w:spacing w:before="161" w:line="264" w:lineRule="auto"/>
        <w:rPr>
          <w:b/>
          <w:i/>
          <w:sz w:val="24"/>
        </w:rPr>
      </w:pPr>
    </w:p>
    <w:tbl>
      <w:tblPr>
        <w:tblStyle w:val="TableGrid"/>
        <w:tblW w:w="11160" w:type="dxa"/>
        <w:tblInd w:w="-191" w:type="dxa"/>
        <w:tblLook w:val="04A0" w:firstRow="1" w:lastRow="0" w:firstColumn="1" w:lastColumn="0" w:noHBand="0" w:noVBand="1"/>
      </w:tblPr>
      <w:tblGrid>
        <w:gridCol w:w="5586"/>
        <w:gridCol w:w="5574"/>
      </w:tblGrid>
      <w:tr w:rsidR="00D27AB1" w14:paraId="332D84D0" w14:textId="77777777" w:rsidTr="00E3127F">
        <w:tc>
          <w:tcPr>
            <w:tcW w:w="5586" w:type="dxa"/>
          </w:tcPr>
          <w:p w14:paraId="757F3C6A" w14:textId="7B94FD19" w:rsidR="00D27AB1" w:rsidRPr="00C4572A" w:rsidRDefault="00C4572A" w:rsidP="00C4572A">
            <w:pPr>
              <w:pStyle w:val="BodyText"/>
              <w:jc w:val="center"/>
              <w:rPr>
                <w:b/>
                <w:iCs/>
              </w:rPr>
            </w:pPr>
            <w:r w:rsidRPr="00C4572A">
              <w:rPr>
                <w:b/>
                <w:iCs/>
              </w:rPr>
              <w:t>Greater than 50% leaf drop</w:t>
            </w:r>
          </w:p>
        </w:tc>
        <w:tc>
          <w:tcPr>
            <w:tcW w:w="5574" w:type="dxa"/>
          </w:tcPr>
          <w:p w14:paraId="2D3DB3F5" w14:textId="3D7816AF" w:rsidR="00D27AB1" w:rsidRPr="00630DFC" w:rsidRDefault="00A27CB8" w:rsidP="00630DFC">
            <w:pPr>
              <w:pStyle w:val="BodyText"/>
              <w:jc w:val="center"/>
              <w:rPr>
                <w:b/>
                <w:iCs/>
              </w:rPr>
            </w:pPr>
            <w:r w:rsidRPr="00630DFC">
              <w:rPr>
                <w:b/>
                <w:iCs/>
              </w:rPr>
              <w:t xml:space="preserve">Significant </w:t>
            </w:r>
            <w:r w:rsidR="003F66D9" w:rsidRPr="00630DFC">
              <w:rPr>
                <w:b/>
                <w:iCs/>
              </w:rPr>
              <w:t>crop residues</w:t>
            </w:r>
          </w:p>
        </w:tc>
      </w:tr>
      <w:tr w:rsidR="00D27AB1" w14:paraId="76025F63" w14:textId="77777777" w:rsidTr="00E3127F">
        <w:trPr>
          <w:trHeight w:val="3935"/>
        </w:trPr>
        <w:tc>
          <w:tcPr>
            <w:tcW w:w="5586" w:type="dxa"/>
          </w:tcPr>
          <w:p w14:paraId="744CEBFD" w14:textId="0820B272" w:rsidR="00D27AB1" w:rsidRDefault="00E40946">
            <w:pPr>
              <w:pStyle w:val="BodyText"/>
              <w:rPr>
                <w:bCs/>
                <w:iCs/>
              </w:rPr>
            </w:pPr>
            <w:r>
              <w:rPr>
                <w:bCs/>
                <w:iCs/>
                <w:noProof/>
              </w:rPr>
              <w:drawing>
                <wp:inline distT="0" distB="0" distL="0" distR="0" wp14:anchorId="5BB9C055" wp14:editId="2CE6F586">
                  <wp:extent cx="3403918" cy="2552467"/>
                  <wp:effectExtent l="0" t="0" r="6350" b="635"/>
                  <wp:docPr id="2102116902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7556" cy="25626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74" w:type="dxa"/>
          </w:tcPr>
          <w:p w14:paraId="46062D3D" w14:textId="6FB21F8F" w:rsidR="00D27AB1" w:rsidRDefault="00630DFC">
            <w:pPr>
              <w:pStyle w:val="BodyText"/>
              <w:rPr>
                <w:bCs/>
                <w:iCs/>
              </w:rPr>
            </w:pPr>
            <w:r>
              <w:rPr>
                <w:bCs/>
                <w:iCs/>
                <w:noProof/>
              </w:rPr>
              <w:drawing>
                <wp:anchor distT="0" distB="0" distL="114300" distR="114300" simplePos="0" relativeHeight="251658240" behindDoc="1" locked="0" layoutInCell="1" allowOverlap="1" wp14:anchorId="0FAE4AD3" wp14:editId="1DDE7AE8">
                  <wp:simplePos x="0" y="0"/>
                  <wp:positionH relativeFrom="column">
                    <wp:posOffset>-3117</wp:posOffset>
                  </wp:positionH>
                  <wp:positionV relativeFrom="page">
                    <wp:posOffset>1328</wp:posOffset>
                  </wp:positionV>
                  <wp:extent cx="3353435" cy="2552065"/>
                  <wp:effectExtent l="0" t="0" r="0" b="635"/>
                  <wp:wrapTight wrapText="bothSides">
                    <wp:wrapPolygon edited="0">
                      <wp:start x="0" y="0"/>
                      <wp:lineTo x="0" y="21444"/>
                      <wp:lineTo x="21473" y="21444"/>
                      <wp:lineTo x="21473" y="0"/>
                      <wp:lineTo x="0" y="0"/>
                    </wp:wrapPolygon>
                  </wp:wrapTight>
                  <wp:docPr id="161621968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3435" cy="25520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435C192A" w14:textId="77777777" w:rsidR="003939DC" w:rsidRDefault="00864CB0" w:rsidP="00676507">
      <w:pPr>
        <w:pStyle w:val="BodyText"/>
        <w:ind w:right="205"/>
        <w:jc w:val="center"/>
      </w:pPr>
      <w:r>
        <w:t>Page</w:t>
      </w:r>
      <w:r>
        <w:rPr>
          <w:spacing w:val="-1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10"/>
        </w:rPr>
        <w:t>2</w:t>
      </w:r>
    </w:p>
    <w:p w14:paraId="435C192B" w14:textId="77777777" w:rsidR="003939DC" w:rsidRDefault="003939DC">
      <w:pPr>
        <w:pStyle w:val="BodyText"/>
        <w:jc w:val="center"/>
        <w:sectPr w:rsidR="003939DC" w:rsidSect="00E3127F">
          <w:type w:val="continuous"/>
          <w:pgSz w:w="12240" w:h="15840"/>
          <w:pgMar w:top="720" w:right="720" w:bottom="720" w:left="720" w:header="720" w:footer="720" w:gutter="0"/>
          <w:cols w:space="720"/>
          <w:docGrid w:linePitch="299"/>
        </w:sectPr>
      </w:pPr>
    </w:p>
    <w:p w14:paraId="435C192C" w14:textId="41FC0761" w:rsidR="003939DC" w:rsidRPr="00864CB0" w:rsidRDefault="00864CB0" w:rsidP="000416D3">
      <w:pPr>
        <w:pStyle w:val="BodyText"/>
        <w:spacing w:before="284" w:line="228" w:lineRule="auto"/>
        <w:ind w:left="13230" w:right="557"/>
        <w:rPr>
          <w:b/>
          <w:bCs/>
        </w:rPr>
      </w:pPr>
      <w:r w:rsidRPr="00864CB0">
        <w:rPr>
          <w:b/>
          <w:bCs/>
          <w:noProof/>
        </w:rPr>
        <w:lastRenderedPageBreak/>
        <w:drawing>
          <wp:anchor distT="0" distB="0" distL="0" distR="0" simplePos="0" relativeHeight="15729152" behindDoc="0" locked="0" layoutInCell="1" allowOverlap="1" wp14:anchorId="435C194A" wp14:editId="4EEF5F05">
            <wp:simplePos x="0" y="0"/>
            <wp:positionH relativeFrom="page">
              <wp:posOffset>196344</wp:posOffset>
            </wp:positionH>
            <wp:positionV relativeFrom="paragraph">
              <wp:posOffset>4988</wp:posOffset>
            </wp:positionV>
            <wp:extent cx="2200285" cy="527322"/>
            <wp:effectExtent l="0" t="0" r="0" b="635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0588" cy="5297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864CB0">
        <w:rPr>
          <w:b/>
          <w:bCs/>
          <w:spacing w:val="-4"/>
        </w:rPr>
        <w:t xml:space="preserve">Tennessee </w:t>
      </w:r>
      <w:r w:rsidR="000416D3">
        <w:rPr>
          <w:b/>
          <w:bCs/>
          <w:spacing w:val="-4"/>
        </w:rPr>
        <w:t>2025</w:t>
      </w:r>
    </w:p>
    <w:p w14:paraId="435C192D" w14:textId="77777777" w:rsidR="003939DC" w:rsidRDefault="003939DC">
      <w:pPr>
        <w:pStyle w:val="BodyText"/>
        <w:spacing w:before="106"/>
        <w:rPr>
          <w:sz w:val="20"/>
        </w:rPr>
      </w:pPr>
    </w:p>
    <w:tbl>
      <w:tblPr>
        <w:tblW w:w="0" w:type="auto"/>
        <w:tblInd w:w="2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044"/>
        <w:gridCol w:w="6485"/>
        <w:gridCol w:w="1500"/>
        <w:gridCol w:w="6290"/>
      </w:tblGrid>
      <w:tr w:rsidR="003939DC" w14:paraId="435C1932" w14:textId="77777777">
        <w:trPr>
          <w:trHeight w:val="292"/>
        </w:trPr>
        <w:tc>
          <w:tcPr>
            <w:tcW w:w="1044" w:type="dxa"/>
            <w:shd w:val="clear" w:color="auto" w:fill="D9F1D0"/>
          </w:tcPr>
          <w:p w14:paraId="435C192E" w14:textId="77777777" w:rsidR="003939DC" w:rsidRDefault="00864CB0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pacing w:val="-2"/>
                <w:sz w:val="24"/>
              </w:rPr>
              <w:t>RUSLE2</w:t>
            </w:r>
          </w:p>
        </w:tc>
        <w:tc>
          <w:tcPr>
            <w:tcW w:w="6485" w:type="dxa"/>
            <w:shd w:val="clear" w:color="auto" w:fill="D9F1D0"/>
          </w:tcPr>
          <w:p w14:paraId="435C192F" w14:textId="77777777" w:rsidR="003939DC" w:rsidRDefault="003939D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500" w:type="dxa"/>
            <w:shd w:val="clear" w:color="auto" w:fill="D9F1D0"/>
          </w:tcPr>
          <w:p w14:paraId="435C1930" w14:textId="77777777" w:rsidR="003939DC" w:rsidRDefault="00864CB0">
            <w:pPr>
              <w:pStyle w:val="TableParagraph"/>
              <w:spacing w:line="272" w:lineRule="exact"/>
              <w:ind w:left="294"/>
              <w:rPr>
                <w:sz w:val="24"/>
              </w:rPr>
            </w:pPr>
            <w:r>
              <w:rPr>
                <w:spacing w:val="-2"/>
                <w:sz w:val="24"/>
              </w:rPr>
              <w:t>RUSLE2</w:t>
            </w:r>
          </w:p>
        </w:tc>
        <w:tc>
          <w:tcPr>
            <w:tcW w:w="6290" w:type="dxa"/>
            <w:shd w:val="clear" w:color="auto" w:fill="D9F1D0"/>
          </w:tcPr>
          <w:p w14:paraId="435C1931" w14:textId="77777777" w:rsidR="003939DC" w:rsidRDefault="003939DC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939DC" w14:paraId="435C1938" w14:textId="77777777">
        <w:trPr>
          <w:trHeight w:val="3239"/>
        </w:trPr>
        <w:tc>
          <w:tcPr>
            <w:tcW w:w="1044" w:type="dxa"/>
          </w:tcPr>
          <w:p w14:paraId="435C1933" w14:textId="77777777" w:rsidR="003939DC" w:rsidRDefault="00864CB0">
            <w:pPr>
              <w:pStyle w:val="TableParagraph"/>
              <w:spacing w:line="230" w:lineRule="auto"/>
              <w:ind w:left="107" w:right="122"/>
              <w:rPr>
                <w:sz w:val="24"/>
              </w:rPr>
            </w:pPr>
            <w:r>
              <w:rPr>
                <w:spacing w:val="-2"/>
                <w:sz w:val="24"/>
              </w:rPr>
              <w:t>Roller, smooth</w:t>
            </w:r>
          </w:p>
        </w:tc>
        <w:tc>
          <w:tcPr>
            <w:tcW w:w="6485" w:type="dxa"/>
          </w:tcPr>
          <w:p w14:paraId="435C1934" w14:textId="77777777" w:rsidR="003939DC" w:rsidRDefault="00864CB0">
            <w:pPr>
              <w:pStyle w:val="TableParagraph"/>
              <w:ind w:left="2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35C194C" wp14:editId="435C194D">
                  <wp:extent cx="4058412" cy="2014537"/>
                  <wp:effectExtent l="0" t="0" r="0" b="0"/>
                  <wp:docPr id="3" name="Image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8412" cy="20145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0" w:type="dxa"/>
          </w:tcPr>
          <w:p w14:paraId="435C1935" w14:textId="77777777" w:rsidR="003939DC" w:rsidRDefault="00864CB0">
            <w:pPr>
              <w:pStyle w:val="TableParagraph"/>
              <w:spacing w:line="228" w:lineRule="auto"/>
              <w:ind w:left="107" w:right="247"/>
              <w:rPr>
                <w:sz w:val="24"/>
              </w:rPr>
            </w:pPr>
            <w:r>
              <w:rPr>
                <w:spacing w:val="-2"/>
                <w:sz w:val="24"/>
              </w:rPr>
              <w:t>Roller, corrugated packer</w:t>
            </w:r>
          </w:p>
        </w:tc>
        <w:tc>
          <w:tcPr>
            <w:tcW w:w="6290" w:type="dxa"/>
          </w:tcPr>
          <w:p w14:paraId="435C1936" w14:textId="77777777" w:rsidR="003939DC" w:rsidRDefault="003939DC">
            <w:pPr>
              <w:pStyle w:val="TableParagraph"/>
              <w:spacing w:before="3"/>
              <w:rPr>
                <w:sz w:val="3"/>
              </w:rPr>
            </w:pPr>
          </w:p>
          <w:p w14:paraId="435C1937" w14:textId="77777777" w:rsidR="003939DC" w:rsidRDefault="00864CB0">
            <w:pPr>
              <w:pStyle w:val="TableParagraph"/>
              <w:ind w:left="42" w:right="-4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35C194E" wp14:editId="435C194F">
                  <wp:extent cx="3956688" cy="2011679"/>
                  <wp:effectExtent l="0" t="0" r="0" b="0"/>
                  <wp:docPr id="4" name="Image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6688" cy="2011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39DC" w14:paraId="435C193F" w14:textId="77777777">
        <w:trPr>
          <w:trHeight w:val="3059"/>
        </w:trPr>
        <w:tc>
          <w:tcPr>
            <w:tcW w:w="1044" w:type="dxa"/>
          </w:tcPr>
          <w:p w14:paraId="435C1939" w14:textId="77777777" w:rsidR="003939DC" w:rsidRDefault="00864CB0">
            <w:pPr>
              <w:pStyle w:val="TableParagraph"/>
              <w:spacing w:line="228" w:lineRule="auto"/>
              <w:ind w:left="107" w:right="122"/>
              <w:rPr>
                <w:sz w:val="24"/>
              </w:rPr>
            </w:pPr>
            <w:r>
              <w:rPr>
                <w:spacing w:val="-8"/>
                <w:sz w:val="24"/>
              </w:rPr>
              <w:t xml:space="preserve">Harrow, </w:t>
            </w:r>
            <w:r>
              <w:rPr>
                <w:spacing w:val="-2"/>
                <w:sz w:val="24"/>
              </w:rPr>
              <w:t xml:space="preserve">rotary, light, </w:t>
            </w:r>
            <w:r>
              <w:rPr>
                <w:spacing w:val="-4"/>
                <w:sz w:val="24"/>
              </w:rPr>
              <w:t xml:space="preserve">ﬂuff </w:t>
            </w:r>
            <w:r>
              <w:rPr>
                <w:spacing w:val="-2"/>
                <w:sz w:val="24"/>
              </w:rPr>
              <w:t>residue</w:t>
            </w:r>
          </w:p>
        </w:tc>
        <w:tc>
          <w:tcPr>
            <w:tcW w:w="6485" w:type="dxa"/>
          </w:tcPr>
          <w:p w14:paraId="435C193A" w14:textId="77777777" w:rsidR="003939DC" w:rsidRDefault="003939DC">
            <w:pPr>
              <w:pStyle w:val="TableParagraph"/>
              <w:spacing w:before="7"/>
              <w:rPr>
                <w:sz w:val="3"/>
              </w:rPr>
            </w:pPr>
          </w:p>
          <w:p w14:paraId="435C193B" w14:textId="77777777" w:rsidR="003939DC" w:rsidRDefault="00864CB0">
            <w:pPr>
              <w:pStyle w:val="TableParagraph"/>
              <w:ind w:left="3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35C1950" wp14:editId="435C1951">
                  <wp:extent cx="4019563" cy="1872233"/>
                  <wp:effectExtent l="0" t="0" r="0" b="0"/>
                  <wp:docPr id="5" name="Image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9563" cy="18722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0" w:type="dxa"/>
          </w:tcPr>
          <w:p w14:paraId="435C193C" w14:textId="77777777" w:rsidR="003939DC" w:rsidRDefault="00864CB0">
            <w:pPr>
              <w:pStyle w:val="TableParagraph"/>
              <w:spacing w:line="228" w:lineRule="auto"/>
              <w:ind w:left="107" w:right="137"/>
              <w:rPr>
                <w:sz w:val="24"/>
              </w:rPr>
            </w:pPr>
            <w:r>
              <w:rPr>
                <w:spacing w:val="-2"/>
                <w:sz w:val="24"/>
              </w:rPr>
              <w:t>Harrow,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coil tined, weeder</w:t>
            </w:r>
          </w:p>
        </w:tc>
        <w:tc>
          <w:tcPr>
            <w:tcW w:w="6290" w:type="dxa"/>
          </w:tcPr>
          <w:p w14:paraId="435C193D" w14:textId="77777777" w:rsidR="003939DC" w:rsidRDefault="003939DC">
            <w:pPr>
              <w:pStyle w:val="TableParagraph"/>
              <w:rPr>
                <w:sz w:val="3"/>
              </w:rPr>
            </w:pPr>
          </w:p>
          <w:p w14:paraId="435C193E" w14:textId="77777777" w:rsidR="003939DC" w:rsidRDefault="00864CB0">
            <w:pPr>
              <w:pStyle w:val="TableParagraph"/>
              <w:ind w:left="42" w:right="-1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35C1952" wp14:editId="435C1953">
                  <wp:extent cx="3941019" cy="1893570"/>
                  <wp:effectExtent l="0" t="0" r="0" b="0"/>
                  <wp:docPr id="6" name="Imag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1019" cy="189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39DC" w14:paraId="435C1946" w14:textId="77777777">
        <w:trPr>
          <w:trHeight w:val="3541"/>
        </w:trPr>
        <w:tc>
          <w:tcPr>
            <w:tcW w:w="1044" w:type="dxa"/>
          </w:tcPr>
          <w:p w14:paraId="435C1940" w14:textId="77777777" w:rsidR="003939DC" w:rsidRDefault="00864CB0">
            <w:pPr>
              <w:pStyle w:val="TableParagraph"/>
              <w:spacing w:line="228" w:lineRule="auto"/>
              <w:ind w:left="107"/>
              <w:rPr>
                <w:sz w:val="24"/>
              </w:rPr>
            </w:pPr>
            <w:r>
              <w:rPr>
                <w:spacing w:val="-8"/>
                <w:sz w:val="24"/>
              </w:rPr>
              <w:t xml:space="preserve">Harrow, </w:t>
            </w:r>
            <w:r>
              <w:rPr>
                <w:spacing w:val="-2"/>
                <w:sz w:val="24"/>
              </w:rPr>
              <w:t>rotary</w:t>
            </w:r>
          </w:p>
        </w:tc>
        <w:tc>
          <w:tcPr>
            <w:tcW w:w="6485" w:type="dxa"/>
          </w:tcPr>
          <w:p w14:paraId="435C1941" w14:textId="77777777" w:rsidR="003939DC" w:rsidRDefault="003939DC">
            <w:pPr>
              <w:pStyle w:val="TableParagraph"/>
              <w:spacing w:before="10"/>
              <w:rPr>
                <w:sz w:val="4"/>
              </w:rPr>
            </w:pPr>
          </w:p>
          <w:p w14:paraId="435C1942" w14:textId="77777777" w:rsidR="003939DC" w:rsidRDefault="00864CB0">
            <w:pPr>
              <w:pStyle w:val="TableParagraph"/>
              <w:ind w:left="3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35C1954" wp14:editId="435C1955">
                  <wp:extent cx="4053437" cy="2180272"/>
                  <wp:effectExtent l="0" t="0" r="0" b="0"/>
                  <wp:docPr id="7" name="Imag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3437" cy="2180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00" w:type="dxa"/>
          </w:tcPr>
          <w:p w14:paraId="435C1943" w14:textId="77777777" w:rsidR="003939DC" w:rsidRDefault="00864CB0">
            <w:pPr>
              <w:pStyle w:val="TableParagraph"/>
              <w:spacing w:line="228" w:lineRule="auto"/>
              <w:ind w:left="107" w:right="93"/>
              <w:rPr>
                <w:sz w:val="24"/>
              </w:rPr>
            </w:pPr>
            <w:r>
              <w:rPr>
                <w:spacing w:val="-2"/>
                <w:sz w:val="24"/>
              </w:rPr>
              <w:t>Rolling basket incorporator</w:t>
            </w:r>
          </w:p>
        </w:tc>
        <w:tc>
          <w:tcPr>
            <w:tcW w:w="6290" w:type="dxa"/>
          </w:tcPr>
          <w:p w14:paraId="435C1944" w14:textId="77777777" w:rsidR="003939DC" w:rsidRDefault="003939DC">
            <w:pPr>
              <w:pStyle w:val="TableParagraph"/>
              <w:rPr>
                <w:sz w:val="2"/>
              </w:rPr>
            </w:pPr>
          </w:p>
          <w:p w14:paraId="435C1945" w14:textId="77777777" w:rsidR="003939DC" w:rsidRDefault="00864CB0">
            <w:pPr>
              <w:pStyle w:val="TableParagraph"/>
              <w:ind w:left="35" w:right="-1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35C1956" wp14:editId="435C1957">
                  <wp:extent cx="3941145" cy="2207609"/>
                  <wp:effectExtent l="0" t="0" r="0" b="0"/>
                  <wp:docPr id="8" name="Imag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1145" cy="2207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5C1947" w14:textId="77777777" w:rsidR="003939DC" w:rsidRDefault="00864CB0">
      <w:pPr>
        <w:pStyle w:val="BodyText"/>
        <w:spacing w:before="143"/>
        <w:ind w:right="24"/>
        <w:jc w:val="center"/>
      </w:pPr>
      <w:r>
        <w:t>Page</w:t>
      </w:r>
      <w:r>
        <w:rPr>
          <w:spacing w:val="-2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rPr>
          <w:spacing w:val="-10"/>
        </w:rPr>
        <w:t>2</w:t>
      </w:r>
    </w:p>
    <w:sectPr w:rsidR="003939DC">
      <w:pgSz w:w="15840" w:h="12240" w:orient="landscape"/>
      <w:pgMar w:top="16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39DC"/>
    <w:rsid w:val="000416D3"/>
    <w:rsid w:val="00071B67"/>
    <w:rsid w:val="00285752"/>
    <w:rsid w:val="00292C6B"/>
    <w:rsid w:val="002A6E3D"/>
    <w:rsid w:val="002B2999"/>
    <w:rsid w:val="0032189C"/>
    <w:rsid w:val="00392712"/>
    <w:rsid w:val="003939DC"/>
    <w:rsid w:val="003F66D9"/>
    <w:rsid w:val="004C5E18"/>
    <w:rsid w:val="00545904"/>
    <w:rsid w:val="005E149F"/>
    <w:rsid w:val="00630DFC"/>
    <w:rsid w:val="00646E5D"/>
    <w:rsid w:val="00653509"/>
    <w:rsid w:val="00676507"/>
    <w:rsid w:val="007407EF"/>
    <w:rsid w:val="007E44C2"/>
    <w:rsid w:val="00864CB0"/>
    <w:rsid w:val="008C11E6"/>
    <w:rsid w:val="008E60B7"/>
    <w:rsid w:val="00917B4B"/>
    <w:rsid w:val="009676ED"/>
    <w:rsid w:val="00A0734F"/>
    <w:rsid w:val="00A27CB8"/>
    <w:rsid w:val="00B37E85"/>
    <w:rsid w:val="00BB2B26"/>
    <w:rsid w:val="00C30B0E"/>
    <w:rsid w:val="00C43BA0"/>
    <w:rsid w:val="00C4572A"/>
    <w:rsid w:val="00CA0945"/>
    <w:rsid w:val="00D27AB1"/>
    <w:rsid w:val="00DD5A71"/>
    <w:rsid w:val="00E3127F"/>
    <w:rsid w:val="00E40946"/>
    <w:rsid w:val="00EC1271"/>
    <w:rsid w:val="00F536C4"/>
    <w:rsid w:val="00F66507"/>
    <w:rsid w:val="00F92AE0"/>
    <w:rsid w:val="00FC35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5C1910"/>
  <w15:docId w15:val="{8BC5CE1D-4F4C-483E-8687-6E3EEE46E0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ptos" w:eastAsia="Aptos" w:hAnsi="Aptos" w:cs="Apto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table" w:styleId="TableGrid">
    <w:name w:val="Table Grid"/>
    <w:basedOn w:val="TableNormal"/>
    <w:uiPriority w:val="39"/>
    <w:rsid w:val="00864CB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7E44C2"/>
    <w:pPr>
      <w:widowControl/>
      <w:autoSpaceDE/>
      <w:autoSpaceDN/>
    </w:pPr>
    <w:rPr>
      <w:rFonts w:ascii="Aptos" w:eastAsia="Aptos" w:hAnsi="Aptos" w:cs="Aptos"/>
    </w:rPr>
  </w:style>
  <w:style w:type="character" w:styleId="CommentReference">
    <w:name w:val="annotation reference"/>
    <w:basedOn w:val="DefaultParagraphFont"/>
    <w:uiPriority w:val="99"/>
    <w:semiHidden/>
    <w:unhideWhenUsed/>
    <w:rsid w:val="006535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5350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53509"/>
    <w:rPr>
      <w:rFonts w:ascii="Aptos" w:eastAsia="Aptos" w:hAnsi="Aptos" w:cs="Aptos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535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53509"/>
    <w:rPr>
      <w:rFonts w:ascii="Aptos" w:eastAsia="Aptos" w:hAnsi="Aptos" w:cs="Aptos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F763115A2D86647A2A7FDE4F3FA2D6B" ma:contentTypeVersion="13" ma:contentTypeDescription="Create a new document." ma:contentTypeScope="" ma:versionID="b486cf5ab3015e61f127551e744916ac">
  <xsd:schema xmlns:xsd="http://www.w3.org/2001/XMLSchema" xmlns:xs="http://www.w3.org/2001/XMLSchema" xmlns:p="http://schemas.microsoft.com/office/2006/metadata/properties" xmlns:ns2="47ca554a-6a59-441a-a84c-625ca94c37e8" xmlns:ns3="33c0f6fd-68da-4dca-96e1-bd72fb859533" targetNamespace="http://schemas.microsoft.com/office/2006/metadata/properties" ma:root="true" ma:fieldsID="b61147dfac1c7f0f491196c75f77aa5f" ns2:_="" ns3:_="">
    <xsd:import namespace="47ca554a-6a59-441a-a84c-625ca94c37e8"/>
    <xsd:import namespace="33c0f6fd-68da-4dca-96e1-bd72fb859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hyp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ca554a-6a59-441a-a84c-625ca94c37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8ff62593-b918-4deb-ac08-0d74ac0cc7e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hyperlink" ma:index="20" nillable="true" ma:displayName="hyperlink" ma:format="Hyperlink" ma:internalName="hyp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3c0f6fd-68da-4dca-96e1-bd72fb859533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ca4bfe0f-b748-4e62-b58b-817a0f76ddec}" ma:internalName="TaxCatchAll" ma:showField="CatchAllData" ma:web="33c0f6fd-68da-4dca-96e1-bd72fb859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3c0f6fd-68da-4dca-96e1-bd72fb859533" xsi:nil="true"/>
    <hyperlink xmlns="47ca554a-6a59-441a-a84c-625ca94c37e8">
      <Url xsi:nil="true"/>
      <Description xsi:nil="true"/>
    </hyperlink>
    <lcf76f155ced4ddcb4097134ff3c332f xmlns="47ca554a-6a59-441a-a84c-625ca94c37e8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28A5A954-240A-467E-A79A-28915CCAF2A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3D513C6-B13E-4834-AC44-6D629220F2CB}"/>
</file>

<file path=customXml/itemProps3.xml><?xml version="1.0" encoding="utf-8"?>
<ds:datastoreItem xmlns:ds="http://schemas.openxmlformats.org/officeDocument/2006/customXml" ds:itemID="{D72B102A-B32C-4003-896F-23B5C690AE7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6bc8c963-b6a5-4beb-b2ac-5c820945a663"/>
  </ds:schemaRefs>
</ds:datastoreItem>
</file>

<file path=docMetadata/LabelInfo.xml><?xml version="1.0" encoding="utf-8"?>
<clbl:labelList xmlns:clbl="http://schemas.microsoft.com/office/2020/mipLabelMetadata">
  <clbl:label id="{ed5b36e7-01ee-4ebc-867e-e03cfa0d4697}" enabled="0" method="" siteId="{ed5b36e7-01ee-4ebc-867e-e03cfa0d4697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325</Words>
  <Characters>1858</Characters>
  <Application>Microsoft Office Word</Application>
  <DocSecurity>4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Hicklin, Nathaniel - FPAC-NRCS, TN</dc:creator>
  <dc:description/>
  <cp:lastModifiedBy>Honicker, Leslie - FPAC-NRCS, TN</cp:lastModifiedBy>
  <cp:revision>2</cp:revision>
  <dcterms:created xsi:type="dcterms:W3CDTF">2025-09-24T14:33:00Z</dcterms:created>
  <dcterms:modified xsi:type="dcterms:W3CDTF">2025-09-24T14:33:00Z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2025-07-22T00:00:00Z</vt:filetime>
  </property>
  <property fmtid="{D5CDD505-2E9C-101B-9397-08002B2CF9AE}" pid="3" name="Creator">
    <vt:lpwstr>Acrobat PDFMaker 25 for Word</vt:lpwstr>
  </property>
  <property fmtid="{D5CDD505-2E9C-101B-9397-08002B2CF9AE}" pid="4" name="LastSaved">
    <vt:filetime>2025-07-22T00:00:00Z</vt:filetime>
  </property>
  <property fmtid="{D5CDD505-2E9C-101B-9397-08002B2CF9AE}" pid="5" name="Producer">
    <vt:lpwstr>Adobe PDF Library 25.1.51</vt:lpwstr>
  </property>
  <property fmtid="{D5CDD505-2E9C-101B-9397-08002B2CF9AE}" pid="6" name="SourceModified">
    <vt:lpwstr/>
  </property>
  <property fmtid="{D5CDD505-2E9C-101B-9397-08002B2CF9AE}" pid="7" name="ContentTypeId">
    <vt:lpwstr>0x0101003F763115A2D86647A2A7FDE4F3FA2D6B</vt:lpwstr>
  </property>
  <property fmtid="{D5CDD505-2E9C-101B-9397-08002B2CF9AE}" pid="8" name="MediaServiceImageTags">
    <vt:lpwstr/>
  </property>
</Properties>
</file>